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C7BC6" w14:textId="149FAF7B" w:rsidR="00F01BB2" w:rsidRPr="00F01BB2" w:rsidRDefault="00F01BB2" w:rsidP="00F01BB2">
      <w:pPr>
        <w:spacing w:after="0" w:line="240" w:lineRule="auto"/>
        <w:ind w:right="-2"/>
        <w:jc w:val="both"/>
        <w:rPr>
          <w:rFonts w:ascii="Times New Roman" w:eastAsia="Calibri" w:hAnsi="Times New Roman" w:cs="Times New Roman"/>
          <w:b/>
          <w:bCs/>
          <w:kern w:val="0"/>
          <w:sz w:val="24"/>
          <w:szCs w:val="24"/>
          <w14:ligatures w14:val="none"/>
        </w:rPr>
      </w:pPr>
      <w:r w:rsidRPr="00F01BB2">
        <w:rPr>
          <w:rFonts w:ascii="Times New Roman" w:eastAsia="Calibri" w:hAnsi="Times New Roman" w:cs="Times New Roman"/>
          <w:b/>
          <w:bCs/>
          <w:kern w:val="0"/>
          <w:sz w:val="24"/>
          <w:szCs w:val="24"/>
          <w14:ligatures w14:val="none"/>
        </w:rPr>
        <w:t xml:space="preserve">RAAMLEPING nr </w:t>
      </w:r>
      <w:r w:rsidR="005D24D0">
        <w:rPr>
          <w:rFonts w:ascii="Times New Roman" w:eastAsia="Calibri" w:hAnsi="Times New Roman" w:cs="Times New Roman"/>
          <w:b/>
          <w:bCs/>
          <w:kern w:val="0"/>
          <w:sz w:val="24"/>
          <w:szCs w:val="24"/>
          <w14:ligatures w14:val="none"/>
        </w:rPr>
        <w:t>……</w:t>
      </w:r>
    </w:p>
    <w:p w14:paraId="69452136" w14:textId="77777777" w:rsidR="00F01BB2" w:rsidRPr="00F01BB2" w:rsidRDefault="00F01BB2" w:rsidP="00F01BB2">
      <w:pPr>
        <w:spacing w:after="0" w:line="240" w:lineRule="auto"/>
        <w:ind w:right="-2"/>
        <w:jc w:val="both"/>
        <w:rPr>
          <w:rFonts w:ascii="Times New Roman" w:eastAsia="Calibri" w:hAnsi="Times New Roman" w:cs="Times New Roman"/>
          <w:kern w:val="0"/>
          <w:sz w:val="24"/>
          <w:szCs w:val="24"/>
          <w14:ligatures w14:val="none"/>
        </w:rPr>
      </w:pPr>
    </w:p>
    <w:p w14:paraId="1C17FCFF" w14:textId="5F7F11C4" w:rsidR="00F01BB2" w:rsidRPr="00F01BB2" w:rsidRDefault="00170C55" w:rsidP="00F01BB2">
      <w:pPr>
        <w:spacing w:before="100" w:beforeAutospacing="1" w:after="100" w:afterAutospacing="1" w:line="240" w:lineRule="auto"/>
        <w:ind w:left="567"/>
        <w:jc w:val="center"/>
        <w:rPr>
          <w:rFonts w:ascii="Times New Roman" w:eastAsia="Calibri" w:hAnsi="Times New Roman" w:cs="Times New Roman"/>
          <w:kern w:val="0"/>
          <w:sz w:val="24"/>
          <w:lang w:val="en-GB"/>
          <w14:ligatures w14:val="none"/>
        </w:rPr>
      </w:pPr>
      <w:sdt>
        <w:sdtPr>
          <w:rPr>
            <w:rFonts w:ascii="Times New Roman" w:eastAsia="Calibri" w:hAnsi="Times New Roman" w:cs="Times New Roman"/>
            <w:kern w:val="0"/>
            <w:sz w:val="24"/>
            <w:lang w:val="en-GB"/>
            <w14:ligatures w14:val="none"/>
          </w:rPr>
          <w:id w:val="448594684"/>
          <w:placeholder>
            <w:docPart w:val="FC3B232B19114D3099BD35D70D87F7AB"/>
          </w:placeholder>
          <w:date>
            <w:dateFormat w:val="d.MM.yyyy"/>
            <w:lid w:val="et-EE"/>
            <w:storeMappedDataAs w:val="dateTime"/>
            <w:calendar w:val="gregorian"/>
          </w:date>
        </w:sdtPr>
        <w:sdtEndPr/>
        <w:sdtContent>
          <w:r w:rsidR="005D24D0">
            <w:rPr>
              <w:rFonts w:ascii="Times New Roman" w:eastAsia="Calibri" w:hAnsi="Times New Roman" w:cs="Times New Roman"/>
              <w:kern w:val="0"/>
              <w:sz w:val="24"/>
              <w:lang w:val="en-GB"/>
              <w14:ligatures w14:val="none"/>
            </w:rPr>
            <w:t xml:space="preserve">                                                   </w:t>
          </w:r>
          <w:r w:rsidR="00F01BB2" w:rsidRPr="00F01BB2">
            <w:rPr>
              <w:rFonts w:ascii="Times New Roman" w:eastAsia="Calibri" w:hAnsi="Times New Roman" w:cs="Times New Roman"/>
              <w:kern w:val="0"/>
              <w:sz w:val="24"/>
              <w:lang w:val="en-GB"/>
              <w14:ligatures w14:val="none"/>
            </w:rPr>
            <w:t xml:space="preserve">[Vali </w:t>
          </w:r>
          <w:proofErr w:type="spellStart"/>
          <w:r w:rsidR="00F01BB2" w:rsidRPr="00F01BB2">
            <w:rPr>
              <w:rFonts w:ascii="Times New Roman" w:eastAsia="Calibri" w:hAnsi="Times New Roman" w:cs="Times New Roman"/>
              <w:kern w:val="0"/>
              <w:sz w:val="24"/>
              <w:lang w:val="en-GB"/>
              <w14:ligatures w14:val="none"/>
            </w:rPr>
            <w:t>kuupäev</w:t>
          </w:r>
          <w:proofErr w:type="spellEnd"/>
          <w:r w:rsidR="00F01BB2" w:rsidRPr="00F01BB2">
            <w:rPr>
              <w:rFonts w:ascii="Times New Roman" w:eastAsia="Calibri" w:hAnsi="Times New Roman" w:cs="Times New Roman"/>
              <w:kern w:val="0"/>
              <w:sz w:val="24"/>
              <w:lang w:val="en-GB"/>
              <w14:ligatures w14:val="none"/>
            </w:rPr>
            <w:t>]</w:t>
          </w:r>
        </w:sdtContent>
      </w:sdt>
    </w:p>
    <w:p w14:paraId="5F517716" w14:textId="5E1C0C0A" w:rsidR="00F01BB2" w:rsidRPr="00F01BB2" w:rsidRDefault="005D24D0" w:rsidP="005832D1">
      <w:pPr>
        <w:spacing w:before="100" w:beforeAutospacing="1" w:after="100" w:afterAutospacing="1" w:line="240" w:lineRule="auto"/>
        <w:ind w:left="3399" w:firstLine="141"/>
        <w:rPr>
          <w:rFonts w:ascii="Times New Roman" w:eastAsia="Times New Roman" w:hAnsi="Times New Roman" w:cs="Times New Roman"/>
          <w:kern w:val="0"/>
          <w:sz w:val="24"/>
          <w:szCs w:val="24"/>
          <w14:ligatures w14:val="none"/>
        </w:rPr>
      </w:pPr>
      <w:r>
        <w:rPr>
          <w:rFonts w:ascii="Times New Roman" w:eastAsia="Calibri" w:hAnsi="Times New Roman" w:cs="Times New Roman"/>
          <w:kern w:val="0"/>
          <w:sz w:val="24"/>
          <w:lang w:val="fi-FI"/>
          <w14:ligatures w14:val="none"/>
        </w:rPr>
        <w:t xml:space="preserve">                             </w:t>
      </w:r>
      <w:r w:rsidR="00F01BB2" w:rsidRPr="00F01BB2">
        <w:rPr>
          <w:rFonts w:ascii="Times New Roman" w:eastAsia="Calibri" w:hAnsi="Times New Roman" w:cs="Times New Roman"/>
          <w:kern w:val="0"/>
          <w:sz w:val="24"/>
          <w:lang w:val="fi-FI"/>
          <w14:ligatures w14:val="none"/>
        </w:rPr>
        <w:t>(</w:t>
      </w:r>
      <w:proofErr w:type="spellStart"/>
      <w:r w:rsidR="00F01BB2" w:rsidRPr="00F01BB2">
        <w:rPr>
          <w:rFonts w:ascii="Times New Roman" w:eastAsia="Calibri" w:hAnsi="Times New Roman" w:cs="Times New Roman"/>
          <w:kern w:val="0"/>
          <w:sz w:val="24"/>
          <w:lang w:val="fi-FI"/>
          <w14:ligatures w14:val="none"/>
        </w:rPr>
        <w:t>hiliseima</w:t>
      </w:r>
      <w:proofErr w:type="spellEnd"/>
      <w:r w:rsidR="00F01BB2" w:rsidRPr="00F01BB2">
        <w:rPr>
          <w:rFonts w:ascii="Times New Roman" w:eastAsia="Calibri" w:hAnsi="Times New Roman" w:cs="Times New Roman"/>
          <w:kern w:val="0"/>
          <w:sz w:val="24"/>
          <w:lang w:val="fi-FI"/>
          <w14:ligatures w14:val="none"/>
        </w:rPr>
        <w:t xml:space="preserve"> </w:t>
      </w:r>
      <w:proofErr w:type="spellStart"/>
      <w:r w:rsidR="00F01BB2" w:rsidRPr="00F01BB2">
        <w:rPr>
          <w:rFonts w:ascii="Times New Roman" w:eastAsia="Calibri" w:hAnsi="Times New Roman" w:cs="Times New Roman"/>
          <w:kern w:val="0"/>
          <w:sz w:val="24"/>
          <w:lang w:val="fi-FI"/>
          <w14:ligatures w14:val="none"/>
        </w:rPr>
        <w:t>digitaalallkirja</w:t>
      </w:r>
      <w:proofErr w:type="spellEnd"/>
      <w:r w:rsidR="00F01BB2" w:rsidRPr="00F01BB2">
        <w:rPr>
          <w:rFonts w:ascii="Times New Roman" w:eastAsia="Calibri" w:hAnsi="Times New Roman" w:cs="Times New Roman"/>
          <w:kern w:val="0"/>
          <w:sz w:val="24"/>
          <w:lang w:val="fi-FI"/>
          <w14:ligatures w14:val="none"/>
        </w:rPr>
        <w:t xml:space="preserve"> </w:t>
      </w:r>
      <w:proofErr w:type="spellStart"/>
      <w:r w:rsidR="00F01BB2" w:rsidRPr="00F01BB2">
        <w:rPr>
          <w:rFonts w:ascii="Times New Roman" w:eastAsia="Calibri" w:hAnsi="Times New Roman" w:cs="Times New Roman"/>
          <w:kern w:val="0"/>
          <w:sz w:val="24"/>
          <w:lang w:val="fi-FI"/>
          <w14:ligatures w14:val="none"/>
        </w:rPr>
        <w:t>kuupäev</w:t>
      </w:r>
      <w:proofErr w:type="spellEnd"/>
      <w:r w:rsidR="00F01BB2" w:rsidRPr="00F01BB2">
        <w:rPr>
          <w:rFonts w:ascii="Times New Roman" w:eastAsia="Calibri" w:hAnsi="Times New Roman" w:cs="Times New Roman"/>
          <w:kern w:val="0"/>
          <w:sz w:val="24"/>
          <w:lang w:val="fi-FI"/>
          <w14:ligatures w14:val="none"/>
        </w:rPr>
        <w:t>)</w:t>
      </w:r>
    </w:p>
    <w:p w14:paraId="53526686" w14:textId="77777777" w:rsidR="00F01BB2" w:rsidRPr="00F01BB2" w:rsidRDefault="00F01BB2" w:rsidP="00F01BB2">
      <w:pPr>
        <w:spacing w:after="0" w:line="240" w:lineRule="auto"/>
        <w:jc w:val="both"/>
        <w:rPr>
          <w:rFonts w:ascii="Times New Roman" w:eastAsia="Times New Roman" w:hAnsi="Times New Roman" w:cs="Times New Roman"/>
          <w:kern w:val="0"/>
          <w:sz w:val="24"/>
          <w:szCs w:val="24"/>
          <w14:ligatures w14:val="none"/>
        </w:rPr>
      </w:pPr>
      <w:r w:rsidRPr="00F01BB2">
        <w:rPr>
          <w:rFonts w:ascii="Times New Roman" w:eastAsia="Times New Roman" w:hAnsi="Times New Roman" w:cs="Times New Roman"/>
          <w:bCs/>
          <w:kern w:val="0"/>
          <w:sz w:val="24"/>
          <w:szCs w:val="24"/>
          <w14:ligatures w14:val="none"/>
        </w:rPr>
        <w:t>Riigimetsa Majandamise Keskus</w:t>
      </w:r>
      <w:r w:rsidRPr="00F01BB2">
        <w:rPr>
          <w:rFonts w:ascii="Times New Roman" w:eastAsia="Times New Roman" w:hAnsi="Times New Roman" w:cs="Times New Roman"/>
          <w:kern w:val="0"/>
          <w:sz w:val="24"/>
          <w:szCs w:val="24"/>
          <w14:ligatures w14:val="none"/>
        </w:rPr>
        <w:t xml:space="preserve">, </w:t>
      </w:r>
      <w:r w:rsidRPr="00F01BB2">
        <w:rPr>
          <w:rFonts w:ascii="Times New Roman" w:eastAsia="Times New Roman" w:hAnsi="Times New Roman" w:cs="Times New Roman"/>
          <w:bCs/>
          <w:kern w:val="0"/>
          <w:sz w:val="24"/>
          <w:szCs w:val="24"/>
          <w14:ligatures w14:val="none"/>
        </w:rPr>
        <w:t xml:space="preserve">edaspidi </w:t>
      </w:r>
      <w:r w:rsidRPr="00F01BB2">
        <w:rPr>
          <w:rFonts w:ascii="Times New Roman" w:eastAsia="Times New Roman" w:hAnsi="Times New Roman" w:cs="Times New Roman"/>
          <w:b/>
          <w:bCs/>
          <w:kern w:val="0"/>
          <w:sz w:val="24"/>
          <w:szCs w:val="24"/>
          <w14:ligatures w14:val="none"/>
        </w:rPr>
        <w:t>tellija</w:t>
      </w:r>
      <w:r w:rsidRPr="00F01BB2">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8A70AE1EC4B74E229CF9E615FA643F5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F01BB2">
            <w:rPr>
              <w:rFonts w:ascii="Times New Roman" w:eastAsia="Times New Roman" w:hAnsi="Times New Roman" w:cs="Times New Roman"/>
              <w:kern w:val="0"/>
              <w:sz w:val="24"/>
              <w:szCs w:val="24"/>
              <w14:ligatures w14:val="none"/>
            </w:rPr>
            <w:t>[Vali sobiv]</w:t>
          </w:r>
        </w:sdtContent>
      </w:sdt>
      <w:r w:rsidRPr="00F01BB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227BB712F1814360A21C2E06E9CE57AC"/>
          </w:placeholder>
          <w:date>
            <w:dateFormat w:val="d.MM.yyyy"/>
            <w:lid w:val="et-EE"/>
            <w:storeMappedDataAs w:val="dateTime"/>
            <w:calendar w:val="gregorian"/>
          </w:date>
        </w:sdtPr>
        <w:sdtEndPr/>
        <w:sdtContent>
          <w:r w:rsidRPr="00F01BB2">
            <w:rPr>
              <w:rFonts w:ascii="Times New Roman" w:eastAsia="Times New Roman" w:hAnsi="Times New Roman" w:cs="Times New Roman"/>
              <w:kern w:val="0"/>
              <w:sz w:val="24"/>
              <w:szCs w:val="24"/>
              <w14:ligatures w14:val="none"/>
            </w:rPr>
            <w:t>[Vali kuupäev]</w:t>
          </w:r>
        </w:sdtContent>
      </w:sdt>
      <w:r w:rsidRPr="00F01BB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8A70AE1EC4B74E229CF9E615FA643F55"/>
          </w:placeholder>
          <w:comboBox>
            <w:listItem w:displayText="otsuse" w:value="otsuse"/>
            <w:listItem w:displayText="käskkirja" w:value="käskkirja"/>
            <w:listItem w:displayText="volikirja" w:value="volikirja"/>
            <w:listItem w:displayText="määruse" w:value="määruse"/>
          </w:comboBox>
        </w:sdtPr>
        <w:sdtEndPr/>
        <w:sdtContent>
          <w:r w:rsidRPr="00F01BB2">
            <w:rPr>
              <w:rFonts w:ascii="Times New Roman" w:eastAsia="Times New Roman" w:hAnsi="Times New Roman" w:cs="Times New Roman"/>
              <w:kern w:val="0"/>
              <w:sz w:val="24"/>
              <w:szCs w:val="24"/>
              <w14:ligatures w14:val="none"/>
            </w:rPr>
            <w:t>[Vali sobiv]</w:t>
          </w:r>
        </w:sdtContent>
      </w:sdt>
      <w:r w:rsidRPr="00F01BB2">
        <w:rPr>
          <w:rFonts w:ascii="Times New Roman" w:eastAsia="Times New Roman" w:hAnsi="Times New Roman" w:cs="Times New Roman"/>
          <w:kern w:val="0"/>
          <w:sz w:val="24"/>
          <w:szCs w:val="24"/>
          <w14:ligatures w14:val="none"/>
        </w:rPr>
        <w:t xml:space="preserve"> nr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number] </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Times New Roman" w:hAnsi="Times New Roman" w:cs="Times New Roman"/>
          <w:kern w:val="0"/>
          <w:sz w:val="24"/>
          <w:szCs w:val="24"/>
          <w14:ligatures w14:val="none"/>
        </w:rPr>
        <w:t xml:space="preserve">alusel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ametinimetus]</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Calibri" w:hAnsi="Times New Roman" w:cs="Times New Roman"/>
          <w:spacing w:val="-20"/>
          <w:kern w:val="0"/>
          <w:sz w:val="24"/>
          <w:szCs w:val="24"/>
          <w14:ligatures w14:val="none"/>
        </w:rPr>
        <w:t xml:space="preserve">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Times New Roman" w:hAnsi="Times New Roman" w:cs="Times New Roman"/>
          <w:kern w:val="0"/>
          <w:sz w:val="24"/>
          <w:szCs w:val="24"/>
          <w14:ligatures w14:val="none"/>
        </w:rPr>
        <w:t>, ühelt poolt,</w:t>
      </w:r>
    </w:p>
    <w:p w14:paraId="1B341339" w14:textId="77777777" w:rsidR="00F01BB2" w:rsidRPr="00F01BB2" w:rsidRDefault="00F01BB2" w:rsidP="00F01BB2">
      <w:pPr>
        <w:spacing w:after="0" w:line="240" w:lineRule="auto"/>
        <w:jc w:val="both"/>
        <w:rPr>
          <w:rFonts w:ascii="Times New Roman" w:eastAsia="Times New Roman" w:hAnsi="Times New Roman" w:cs="Times New Roman"/>
          <w:kern w:val="0"/>
          <w:sz w:val="24"/>
          <w:szCs w:val="24"/>
          <w14:ligatures w14:val="none"/>
        </w:rPr>
      </w:pPr>
    </w:p>
    <w:p w14:paraId="37D244CE" w14:textId="77777777" w:rsidR="00F01BB2" w:rsidRPr="00F01BB2" w:rsidRDefault="00F01BB2" w:rsidP="00F01BB2">
      <w:pPr>
        <w:spacing w:after="0" w:line="240" w:lineRule="auto"/>
        <w:jc w:val="both"/>
        <w:rPr>
          <w:rFonts w:ascii="Times New Roman" w:eastAsia="Times New Roman" w:hAnsi="Times New Roman" w:cs="Times New Roman"/>
          <w:iCs/>
          <w:kern w:val="0"/>
          <w:sz w:val="24"/>
          <w:szCs w:val="24"/>
          <w14:ligatures w14:val="none"/>
        </w:rPr>
      </w:pPr>
      <w:r w:rsidRPr="00F01BB2">
        <w:rPr>
          <w:rFonts w:ascii="Times New Roman" w:eastAsia="Times New Roman" w:hAnsi="Times New Roman" w:cs="Times New Roman"/>
          <w:kern w:val="0"/>
          <w:sz w:val="24"/>
          <w:szCs w:val="24"/>
          <w14:ligatures w14:val="none"/>
        </w:rPr>
        <w:t xml:space="preserve">ja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Times New Roman" w:hAnsi="Times New Roman" w:cs="Times New Roman"/>
          <w:bCs/>
          <w:kern w:val="0"/>
          <w:sz w:val="24"/>
          <w:szCs w:val="24"/>
          <w14:ligatures w14:val="none"/>
        </w:rPr>
        <w:t xml:space="preserve">edaspidi </w:t>
      </w:r>
      <w:r w:rsidRPr="00F01BB2">
        <w:rPr>
          <w:rFonts w:ascii="Times New Roman" w:eastAsia="Times New Roman" w:hAnsi="Times New Roman" w:cs="Times New Roman"/>
          <w:b/>
          <w:bCs/>
          <w:kern w:val="0"/>
          <w:sz w:val="24"/>
          <w:szCs w:val="24"/>
          <w14:ligatures w14:val="none"/>
        </w:rPr>
        <w:t xml:space="preserve">täitja, </w:t>
      </w:r>
      <w:r w:rsidRPr="00F01BB2">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4F7473FA4064B9888B7CEE748F5830D"/>
          </w:placeholder>
          <w:comboBox>
            <w:listItem w:displayText="põhikirja" w:value="põhikirja"/>
            <w:listItem w:displayText="volikirja" w:value="volikirja"/>
          </w:comboBox>
        </w:sdtPr>
        <w:sdtEndPr/>
        <w:sdtContent>
          <w:r w:rsidRPr="00F01BB2">
            <w:rPr>
              <w:rFonts w:ascii="Times New Roman" w:eastAsia="Times New Roman" w:hAnsi="Times New Roman" w:cs="Times New Roman"/>
              <w:kern w:val="0"/>
              <w:sz w:val="24"/>
              <w:szCs w:val="24"/>
              <w14:ligatures w14:val="none"/>
            </w:rPr>
            <w:t>[Vali sobiv]</w:t>
          </w:r>
        </w:sdtContent>
      </w:sdt>
      <w:r w:rsidRPr="00F01BB2">
        <w:rPr>
          <w:rFonts w:ascii="Times New Roman" w:eastAsia="Times New Roman" w:hAnsi="Times New Roman" w:cs="Times New Roman"/>
          <w:iCs/>
          <w:kern w:val="0"/>
          <w:sz w:val="24"/>
          <w:szCs w:val="24"/>
          <w14:ligatures w14:val="none"/>
        </w:rPr>
        <w:t xml:space="preserve"> alusel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ametinimetus]</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Calibri" w:hAnsi="Times New Roman" w:cs="Times New Roman"/>
          <w:spacing w:val="-20"/>
          <w:kern w:val="0"/>
          <w:sz w:val="24"/>
          <w:szCs w:val="24"/>
          <w14:ligatures w14:val="none"/>
        </w:rPr>
        <w:t xml:space="preserve"> </w:t>
      </w:r>
      <w:r w:rsidRPr="00F01BB2">
        <w:rPr>
          <w:rFonts w:ascii="Times New Roman" w:eastAsia="Times New Roman" w:hAnsi="Times New Roman" w:cs="Times New Roman"/>
          <w:kern w:val="0"/>
          <w:sz w:val="24"/>
          <w:szCs w:val="24"/>
          <w14:ligatures w14:val="none"/>
        </w:rPr>
        <w:fldChar w:fldCharType="begin"/>
      </w:r>
      <w:r w:rsidRPr="00F01BB2">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F01BB2">
        <w:rPr>
          <w:rFonts w:ascii="Times New Roman" w:eastAsia="Times New Roman" w:hAnsi="Times New Roman" w:cs="Times New Roman"/>
          <w:kern w:val="0"/>
          <w:sz w:val="24"/>
          <w:szCs w:val="24"/>
          <w14:ligatures w14:val="none"/>
        </w:rPr>
        <w:fldChar w:fldCharType="end"/>
      </w:r>
      <w:r w:rsidRPr="00F01BB2">
        <w:rPr>
          <w:rFonts w:ascii="Times New Roman" w:eastAsia="Times New Roman" w:hAnsi="Times New Roman" w:cs="Times New Roman"/>
          <w:iCs/>
          <w:kern w:val="0"/>
          <w:sz w:val="24"/>
          <w:szCs w:val="24"/>
          <w14:ligatures w14:val="none"/>
        </w:rPr>
        <w:t xml:space="preserve">teiselt poolt, </w:t>
      </w:r>
      <w:r w:rsidRPr="00F01BB2">
        <w:rPr>
          <w:rFonts w:ascii="Times New Roman" w:eastAsia="Times New Roman" w:hAnsi="Times New Roman" w:cs="Times New Roman"/>
          <w:kern w:val="0"/>
          <w:sz w:val="24"/>
          <w:szCs w:val="24"/>
          <w14:ligatures w14:val="none"/>
        </w:rPr>
        <w:t xml:space="preserve">keda nimetatakse edaspidi </w:t>
      </w:r>
      <w:r w:rsidRPr="00F01BB2">
        <w:rPr>
          <w:rFonts w:ascii="Times New Roman" w:eastAsia="Times New Roman" w:hAnsi="Times New Roman" w:cs="Times New Roman"/>
          <w:b/>
          <w:kern w:val="0"/>
          <w:sz w:val="24"/>
          <w:szCs w:val="24"/>
          <w14:ligatures w14:val="none"/>
        </w:rPr>
        <w:t xml:space="preserve">pool </w:t>
      </w:r>
      <w:r w:rsidRPr="00F01BB2">
        <w:rPr>
          <w:rFonts w:ascii="Times New Roman" w:eastAsia="Times New Roman" w:hAnsi="Times New Roman" w:cs="Times New Roman"/>
          <w:kern w:val="0"/>
          <w:sz w:val="24"/>
          <w:szCs w:val="24"/>
          <w14:ligatures w14:val="none"/>
        </w:rPr>
        <w:t xml:space="preserve">või ühiselt </w:t>
      </w:r>
      <w:r w:rsidRPr="00F01BB2">
        <w:rPr>
          <w:rFonts w:ascii="Times New Roman" w:eastAsia="Times New Roman" w:hAnsi="Times New Roman" w:cs="Times New Roman"/>
          <w:b/>
          <w:kern w:val="0"/>
          <w:sz w:val="24"/>
          <w:szCs w:val="24"/>
          <w14:ligatures w14:val="none"/>
        </w:rPr>
        <w:t>pooled</w:t>
      </w:r>
      <w:r w:rsidRPr="00F01BB2">
        <w:rPr>
          <w:rFonts w:ascii="Times New Roman" w:eastAsia="Times New Roman" w:hAnsi="Times New Roman" w:cs="Times New Roman"/>
          <w:kern w:val="0"/>
          <w:sz w:val="24"/>
          <w:szCs w:val="24"/>
          <w14:ligatures w14:val="none"/>
        </w:rPr>
        <w:t>,</w:t>
      </w:r>
    </w:p>
    <w:p w14:paraId="18A6572C" w14:textId="77E5936C" w:rsidR="00F01BB2" w:rsidRPr="00F01BB2" w:rsidRDefault="00F01BB2" w:rsidP="00F01BB2">
      <w:pPr>
        <w:spacing w:after="0" w:line="240" w:lineRule="auto"/>
        <w:jc w:val="both"/>
        <w:rPr>
          <w:rFonts w:ascii="Times New Roman" w:eastAsia="Calibri" w:hAnsi="Times New Roman" w:cs="Times New Roman"/>
          <w:b/>
          <w:bCs/>
          <w:color w:val="000000"/>
          <w:kern w:val="0"/>
          <w:sz w:val="24"/>
          <w:szCs w:val="24"/>
          <w14:ligatures w14:val="none"/>
        </w:rPr>
      </w:pPr>
      <w:r w:rsidRPr="00F01BB2">
        <w:rPr>
          <w:rFonts w:ascii="Times New Roman" w:eastAsia="Times New Roman" w:hAnsi="Times New Roman" w:cs="Times New Roman"/>
          <w:kern w:val="0"/>
          <w:sz w:val="24"/>
          <w:szCs w:val="24"/>
          <w14:ligatures w14:val="none"/>
        </w:rPr>
        <w:t xml:space="preserve">sõlmisid lepingu, edaspidi </w:t>
      </w:r>
      <w:r w:rsidRPr="00F01BB2">
        <w:rPr>
          <w:rFonts w:ascii="Times New Roman" w:eastAsia="Times New Roman" w:hAnsi="Times New Roman" w:cs="Times New Roman"/>
          <w:b/>
          <w:kern w:val="0"/>
          <w:sz w:val="24"/>
          <w:szCs w:val="24"/>
          <w14:ligatures w14:val="none"/>
        </w:rPr>
        <w:t>leping</w:t>
      </w:r>
      <w:r w:rsidRPr="00F01BB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BB18C8DEBD141C3A3CA990CD2679586"/>
          </w:placeholder>
          <w:comboBox>
            <w:listItem w:displayText="hanke" w:value="hanke"/>
            <w:listItem w:displayText="riigihanke" w:value="riigihanke"/>
          </w:comboBox>
        </w:sdtPr>
        <w:sdtEndPr/>
        <w:sdtContent>
          <w:r w:rsidRPr="00F01BB2">
            <w:rPr>
              <w:rFonts w:ascii="Times New Roman" w:eastAsia="Times New Roman" w:hAnsi="Times New Roman" w:cs="Times New Roman"/>
              <w:kern w:val="0"/>
              <w:sz w:val="24"/>
              <w:szCs w:val="24"/>
              <w14:ligatures w14:val="none"/>
            </w:rPr>
            <w:t>avatud menetlusega riigihanke</w:t>
          </w:r>
        </w:sdtContent>
      </w:sdt>
      <w:r w:rsidRPr="00F01BB2">
        <w:rPr>
          <w:rFonts w:ascii="Times New Roman" w:eastAsia="Times New Roman" w:hAnsi="Times New Roman" w:cs="Times New Roman"/>
          <w:kern w:val="0"/>
          <w:sz w:val="24"/>
          <w:szCs w:val="24"/>
          <w14:ligatures w14:val="none"/>
        </w:rPr>
        <w:t xml:space="preserve"> 1-47/</w:t>
      </w:r>
      <w:r w:rsidR="00561310">
        <w:rPr>
          <w:rFonts w:ascii="Times New Roman" w:eastAsia="Times New Roman" w:hAnsi="Times New Roman" w:cs="Times New Roman"/>
          <w:kern w:val="0"/>
          <w:sz w:val="24"/>
          <w:szCs w:val="24"/>
          <w14:ligatures w14:val="none"/>
        </w:rPr>
        <w:t>3191</w:t>
      </w:r>
      <w:r>
        <w:rPr>
          <w:rFonts w:ascii="Times New Roman" w:eastAsia="Times New Roman" w:hAnsi="Times New Roman" w:cs="Times New Roman"/>
          <w:kern w:val="0"/>
          <w:sz w:val="24"/>
          <w:szCs w:val="24"/>
          <w14:ligatures w14:val="none"/>
        </w:rPr>
        <w:t>.</w:t>
      </w:r>
      <w:r w:rsidRPr="00F01BB2">
        <w:rPr>
          <w:rFonts w:ascii="Times New Roman" w:eastAsia="Times New Roman" w:hAnsi="Times New Roman" w:cs="Times New Roman"/>
          <w:kern w:val="0"/>
          <w:sz w:val="24"/>
          <w:szCs w:val="24"/>
          <w14:ligatures w14:val="none"/>
        </w:rPr>
        <w:t xml:space="preserve"> „Põllumajandustraktorite hooldus- ja remonditeenus ning varuosade ost“ (viitenumber </w:t>
      </w:r>
      <w:r w:rsidR="00561310" w:rsidRPr="00561310">
        <w:rPr>
          <w:rFonts w:ascii="Times New Roman" w:eastAsia="Times New Roman" w:hAnsi="Times New Roman" w:cs="Times New Roman"/>
          <w:kern w:val="0"/>
          <w:sz w:val="24"/>
          <w:szCs w:val="24"/>
          <w14:ligatures w14:val="none"/>
        </w:rPr>
        <w:t>284405</w:t>
      </w:r>
      <w:r w:rsidRPr="00F01BB2">
        <w:rPr>
          <w:rFonts w:ascii="Times New Roman" w:eastAsia="Times New Roman" w:hAnsi="Times New Roman" w:cs="Times New Roman"/>
          <w:kern w:val="0"/>
          <w:sz w:val="24"/>
          <w:szCs w:val="24"/>
          <w14:ligatures w14:val="none"/>
        </w:rPr>
        <w:t>) tulemusena hanke osas/hanke osades ….. alljärgnevas:</w:t>
      </w:r>
    </w:p>
    <w:p w14:paraId="406AFFA3" w14:textId="77777777" w:rsidR="00F01BB2" w:rsidRPr="00F01BB2" w:rsidRDefault="00F01BB2" w:rsidP="00F01BB2">
      <w:pPr>
        <w:spacing w:after="0" w:line="240" w:lineRule="auto"/>
        <w:ind w:right="-2"/>
        <w:jc w:val="both"/>
        <w:rPr>
          <w:rFonts w:ascii="Times New Roman" w:eastAsia="Calibri" w:hAnsi="Times New Roman" w:cs="Times New Roman"/>
          <w:kern w:val="0"/>
          <w:sz w:val="24"/>
          <w:szCs w:val="24"/>
          <w14:ligatures w14:val="none"/>
        </w:rPr>
      </w:pPr>
    </w:p>
    <w:p w14:paraId="63DDE315" w14:textId="77777777" w:rsidR="00F01BB2" w:rsidRPr="00F01BB2" w:rsidRDefault="00F01BB2" w:rsidP="00F01BB2">
      <w:pPr>
        <w:numPr>
          <w:ilvl w:val="0"/>
          <w:numId w:val="1"/>
        </w:numPr>
        <w:spacing w:after="0" w:line="240" w:lineRule="auto"/>
        <w:ind w:left="567" w:right="-2" w:hanging="567"/>
        <w:jc w:val="both"/>
        <w:rPr>
          <w:rFonts w:ascii="Times New Roman" w:eastAsia="Calibri" w:hAnsi="Times New Roman" w:cs="Times New Roman"/>
          <w:b/>
          <w:bCs/>
          <w:kern w:val="0"/>
          <w:sz w:val="24"/>
          <w:szCs w:val="24"/>
          <w14:ligatures w14:val="none"/>
        </w:rPr>
      </w:pPr>
      <w:r w:rsidRPr="00F01BB2">
        <w:rPr>
          <w:rFonts w:ascii="Times New Roman" w:eastAsia="Calibri" w:hAnsi="Times New Roman" w:cs="Times New Roman"/>
          <w:b/>
          <w:bCs/>
          <w:kern w:val="0"/>
          <w:sz w:val="24"/>
          <w:szCs w:val="24"/>
          <w14:ligatures w14:val="none"/>
        </w:rPr>
        <w:t>Lepingu sõlmimise alus ja ese</w:t>
      </w:r>
    </w:p>
    <w:p w14:paraId="525D98C9" w14:textId="33C2C591" w:rsidR="00F01BB2" w:rsidRPr="00F01BB2" w:rsidRDefault="00F01BB2" w:rsidP="00F01BB2">
      <w:pPr>
        <w:numPr>
          <w:ilvl w:val="1"/>
          <w:numId w:val="1"/>
        </w:numPr>
        <w:spacing w:after="0" w:line="276" w:lineRule="auto"/>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 xml:space="preserve">Leping on sõlmitud avatud menetlusega riigihanke „Põllumajandustraktorite hooldus- ja remonditeenus ning varuosade ost” (viitenumber </w:t>
      </w:r>
      <w:r w:rsidR="00170C55" w:rsidRPr="00170C55">
        <w:rPr>
          <w:rFonts w:ascii="Times New Roman" w:eastAsia="Times New Roman" w:hAnsi="Times New Roman" w:cs="Calibri"/>
          <w:kern w:val="0"/>
          <w:sz w:val="24"/>
          <w:szCs w:val="24"/>
          <w14:ligatures w14:val="none"/>
        </w:rPr>
        <w:t>284405</w:t>
      </w:r>
      <w:r w:rsidRPr="00F01BB2">
        <w:rPr>
          <w:rFonts w:ascii="Times New Roman" w:eastAsia="Times New Roman" w:hAnsi="Times New Roman" w:cs="Calibri"/>
          <w:kern w:val="0"/>
          <w:sz w:val="24"/>
          <w:szCs w:val="24"/>
          <w14:ligatures w14:val="none"/>
        </w:rPr>
        <w:t>) hanke alusdokumentide ja riigihanke raames täitja poolt esitatud pakkumuse alusel.</w:t>
      </w:r>
    </w:p>
    <w:p w14:paraId="6BBB3008" w14:textId="77777777" w:rsidR="00F01BB2" w:rsidRPr="00F01BB2" w:rsidRDefault="00F01BB2" w:rsidP="00F01BB2">
      <w:pPr>
        <w:numPr>
          <w:ilvl w:val="1"/>
          <w:numId w:val="1"/>
        </w:numPr>
        <w:spacing w:after="0" w:line="240" w:lineRule="auto"/>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Tellija sõlmib lepingu täitjaga, tuginedes täitja pakkumusele ning eeldades heas usus täitja professionaalsust ja võimekust lepingut nõuetekohaselt täita. Alltöövõtjate kasutamise korral jääb lepingu nõuetekohase täitmise eest tellija ees vastutavaks täitja.</w:t>
      </w:r>
    </w:p>
    <w:p w14:paraId="072E9B05" w14:textId="77777777" w:rsidR="00F01BB2" w:rsidRPr="00F01BB2" w:rsidRDefault="00F01BB2" w:rsidP="00F01BB2">
      <w:pPr>
        <w:numPr>
          <w:ilvl w:val="1"/>
          <w:numId w:val="1"/>
        </w:numPr>
        <w:spacing w:after="0" w:line="240" w:lineRule="auto"/>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Lepingu esemeks on tellija masinaparki kuuluvatele põllumajandustraktorite (kaasa arvatud metsaveohaagised ja kahveltõstukid) (edaspidi masinad) hoolduse ja remondi teostamine (edaspidi koos tööd) ja varuosade (edaspidi varuosad) ostmine ja tarnimine tellija asukohtadesse (tellija toimimiskohad, tööobjektid, </w:t>
      </w:r>
      <w:proofErr w:type="spellStart"/>
      <w:r w:rsidRPr="00F01BB2">
        <w:rPr>
          <w:rFonts w:ascii="Times New Roman" w:eastAsia="Calibri" w:hAnsi="Times New Roman" w:cs="Times New Roman"/>
          <w:kern w:val="0"/>
          <w:sz w:val="24"/>
          <w:szCs w:val="24"/>
          <w14:ligatures w14:val="none"/>
        </w:rPr>
        <w:t>garažeerimiskohad</w:t>
      </w:r>
      <w:proofErr w:type="spellEnd"/>
      <w:r w:rsidRPr="00F01BB2">
        <w:rPr>
          <w:rFonts w:ascii="Times New Roman" w:eastAsia="Calibri" w:hAnsi="Times New Roman" w:cs="Times New Roman"/>
          <w:kern w:val="0"/>
          <w:sz w:val="24"/>
          <w:szCs w:val="24"/>
          <w14:ligatures w14:val="none"/>
        </w:rPr>
        <w:t xml:space="preserve">) Eesti Vabariigi piires. </w:t>
      </w:r>
    </w:p>
    <w:p w14:paraId="21FDC8E3" w14:textId="77777777" w:rsidR="00F01BB2" w:rsidRPr="00F01BB2" w:rsidRDefault="00F01BB2" w:rsidP="00F01BB2">
      <w:pPr>
        <w:numPr>
          <w:ilvl w:val="1"/>
          <w:numId w:val="1"/>
        </w:numPr>
        <w:spacing w:after="0" w:line="240" w:lineRule="auto"/>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Masinate margid ja arv on täitjale riigihanke menetluse jooksul teatavaks tehtud, kuid võivad lepingu kehtivuse jooksul muutuda. Tellija masinate nimekiri ja kogused on eelduslikud ning tellija tellib töid ja ostab varuosi vastavalt reaalsele vajadusele ja olemasolevatele võimalustele. </w:t>
      </w:r>
    </w:p>
    <w:p w14:paraId="20107D8A" w14:textId="77777777" w:rsidR="00F01BB2" w:rsidRPr="00F01BB2" w:rsidRDefault="00F01BB2" w:rsidP="00F01BB2">
      <w:pPr>
        <w:numPr>
          <w:ilvl w:val="1"/>
          <w:numId w:val="1"/>
        </w:numPr>
        <w:spacing w:after="0" w:line="240" w:lineRule="auto"/>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Tööde teostamise eesmärgiks on tellija omandis olevate masinate püsiva käigushoidmise tagamine. Tööd tuleb teostada vastavalt masina tootja poolt määratud nõuetele.</w:t>
      </w:r>
    </w:p>
    <w:p w14:paraId="33ACDF24" w14:textId="77777777" w:rsidR="00F01BB2" w:rsidRPr="00F01BB2" w:rsidRDefault="00F01BB2" w:rsidP="00F01BB2">
      <w:pPr>
        <w:spacing w:after="0" w:line="240" w:lineRule="auto"/>
        <w:ind w:left="567"/>
        <w:contextualSpacing/>
        <w:jc w:val="both"/>
        <w:rPr>
          <w:rFonts w:ascii="Times New Roman" w:eastAsia="Calibri" w:hAnsi="Times New Roman" w:cs="Times New Roman"/>
          <w:kern w:val="0"/>
          <w:sz w:val="24"/>
          <w:szCs w:val="24"/>
          <w14:ligatures w14:val="none"/>
        </w:rPr>
      </w:pPr>
    </w:p>
    <w:p w14:paraId="09F930E9" w14:textId="77777777" w:rsidR="00F01BB2" w:rsidRPr="00F01BB2" w:rsidRDefault="00F01BB2" w:rsidP="00F01BB2">
      <w:pPr>
        <w:numPr>
          <w:ilvl w:val="0"/>
          <w:numId w:val="1"/>
        </w:numPr>
        <w:spacing w:after="0" w:line="276" w:lineRule="auto"/>
        <w:ind w:left="567" w:hanging="567"/>
        <w:contextualSpacing/>
        <w:jc w:val="both"/>
        <w:rPr>
          <w:rFonts w:ascii="Times New Roman" w:eastAsia="Times New Roman" w:hAnsi="Times New Roman" w:cs="Calibri"/>
          <w:b/>
          <w:kern w:val="0"/>
          <w:sz w:val="24"/>
          <w:szCs w:val="24"/>
          <w14:ligatures w14:val="none"/>
        </w:rPr>
      </w:pPr>
      <w:r w:rsidRPr="00F01BB2">
        <w:rPr>
          <w:rFonts w:ascii="Times New Roman" w:eastAsia="Times New Roman" w:hAnsi="Times New Roman" w:cs="Calibri"/>
          <w:b/>
          <w:kern w:val="0"/>
          <w:sz w:val="24"/>
          <w:szCs w:val="24"/>
          <w14:ligatures w14:val="none"/>
        </w:rPr>
        <w:t>Täitja õigused ja kohustused</w:t>
      </w:r>
    </w:p>
    <w:p w14:paraId="37D62367" w14:textId="77777777" w:rsidR="00F01BB2" w:rsidRPr="00F01BB2" w:rsidRDefault="00F01BB2" w:rsidP="00F01BB2">
      <w:pPr>
        <w:numPr>
          <w:ilvl w:val="1"/>
          <w:numId w:val="1"/>
        </w:numPr>
        <w:spacing w:after="0" w:line="276" w:lineRule="auto"/>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kohustub osutama teenust kvaliteetselt ning vastavalt lepingus ja lepingu lisades kokkulepitud tingimustel.</w:t>
      </w:r>
    </w:p>
    <w:p w14:paraId="2D18E835" w14:textId="77777777" w:rsidR="00F01BB2" w:rsidRPr="00F01BB2" w:rsidRDefault="00F01BB2" w:rsidP="00F01BB2">
      <w:pPr>
        <w:numPr>
          <w:ilvl w:val="1"/>
          <w:numId w:val="1"/>
        </w:numPr>
        <w:spacing w:after="0" w:line="276" w:lineRule="auto"/>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on kohustatud tagama teenuse osutamisel tööde teostajate professionaalse taseme ja vajaliku tehnoloogia väga hea tundmise.</w:t>
      </w:r>
    </w:p>
    <w:p w14:paraId="2F90FF2A" w14:textId="77777777" w:rsidR="00F01BB2" w:rsidRPr="00F01BB2" w:rsidRDefault="00F01BB2" w:rsidP="00F01BB2">
      <w:pPr>
        <w:numPr>
          <w:ilvl w:val="1"/>
          <w:numId w:val="1"/>
        </w:numPr>
        <w:spacing w:after="0" w:line="276" w:lineRule="auto"/>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on kohustatud objektiivselt hindama lepingu nõuetekohaseks täitmiseks vajalikke mahte, sealhulgas teenuse osutamiseks kuluvat aega, raha, ja muude ressursside kulu. Eelnevalt kokkulepitud mahtude ületamisel tekkiv ja tellijaga kooskõlastamata lisakulu ei kuulu hüvitamisele tellija poolt.</w:t>
      </w:r>
    </w:p>
    <w:p w14:paraId="6899B3CA" w14:textId="77777777" w:rsidR="00F01BB2" w:rsidRPr="00F01BB2" w:rsidRDefault="00F01BB2" w:rsidP="00F01BB2">
      <w:pPr>
        <w:numPr>
          <w:ilvl w:val="1"/>
          <w:numId w:val="1"/>
        </w:numPr>
        <w:spacing w:after="0" w:line="276" w:lineRule="auto"/>
        <w:ind w:left="426" w:hanging="426"/>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on kohustatud hoiduma teenuse osutamise käigus teatavaks saanud andmete kasutamisest ning nimetatud andmete edastamisest kolmandatele isikutele.</w:t>
      </w:r>
    </w:p>
    <w:p w14:paraId="6B933BCD" w14:textId="77777777" w:rsidR="00F01BB2" w:rsidRPr="00F01BB2" w:rsidRDefault="00F01BB2" w:rsidP="00F01BB2">
      <w:pPr>
        <w:numPr>
          <w:ilvl w:val="1"/>
          <w:numId w:val="1"/>
        </w:numPr>
        <w:spacing w:after="0" w:line="276" w:lineRule="auto"/>
        <w:ind w:left="426" w:hanging="426"/>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lastRenderedPageBreak/>
        <w:t>Täitja on kohustatud teostama teenuse tähtaegselt ning kõrvaldama operatiivselt teenuse osutamisel ilmnenud takistused ja probleemid, mis alluvad täitja kontrollile.</w:t>
      </w:r>
    </w:p>
    <w:p w14:paraId="0A6A0523" w14:textId="77777777" w:rsidR="00F01BB2" w:rsidRPr="00F01BB2" w:rsidRDefault="00F01BB2" w:rsidP="00F01BB2">
      <w:pPr>
        <w:numPr>
          <w:ilvl w:val="1"/>
          <w:numId w:val="1"/>
        </w:numPr>
        <w:spacing w:after="0" w:line="276" w:lineRule="auto"/>
        <w:ind w:left="426" w:hanging="426"/>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on kohustatud teavitama tellijat koheselt teenuse osutamisel ilmnenud takistustest ja probleemidest, mis segavad edasist teenuse osutamist ja mis ei allu täitja kontrollile.</w:t>
      </w:r>
    </w:p>
    <w:p w14:paraId="2053C54A" w14:textId="77777777" w:rsidR="00F01BB2" w:rsidRPr="00F01BB2" w:rsidRDefault="00F01BB2" w:rsidP="00F01BB2">
      <w:pPr>
        <w:numPr>
          <w:ilvl w:val="1"/>
          <w:numId w:val="1"/>
        </w:numPr>
        <w:spacing w:after="200" w:line="276" w:lineRule="auto"/>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 xml:space="preserve">Täitja annab teenuse osutamise käigus teostatud töödele garantii vähemalt 6 kuud, varuosadele vähemalt 12 kuud. </w:t>
      </w:r>
    </w:p>
    <w:p w14:paraId="48C47CDA" w14:textId="77777777" w:rsidR="00F01BB2" w:rsidRPr="00F01BB2" w:rsidRDefault="00F01BB2" w:rsidP="00F01BB2">
      <w:pPr>
        <w:numPr>
          <w:ilvl w:val="1"/>
          <w:numId w:val="1"/>
        </w:numPr>
        <w:spacing w:after="200" w:line="276" w:lineRule="auto"/>
        <w:ind w:left="426" w:hanging="426"/>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 on kohustatud asendamisele kuuluvad varuosad ja tööde teostamise käigus tekkinud jäätmed nõuetekohaselt utiliseerima ja kandma kõik sellega seotud kulud.</w:t>
      </w:r>
    </w:p>
    <w:p w14:paraId="34F69049" w14:textId="77777777" w:rsidR="00F01BB2" w:rsidRPr="00F01BB2" w:rsidRDefault="00F01BB2" w:rsidP="00F01BB2">
      <w:pPr>
        <w:numPr>
          <w:ilvl w:val="1"/>
          <w:numId w:val="1"/>
        </w:numPr>
        <w:spacing w:after="200" w:line="276" w:lineRule="auto"/>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 xml:space="preserve">Täitja kohustub tööde/varuosade tellimusele vastama hinnapakkumusega 2 (kahe) tööpäeva jooksul. Hinnapakkumus sisaldab kalkulatsioonina eeldatavat töötundide arvu ja tööde valmimise tähtaega ning kasutatavate varuosade ja kulumaterjalide loetelu koos maksumustega. Juhul, kui tellija ei tea vajalikke töid ja/või varuosi, algab nimetatud hinnapakkumuse esitamise 2 (kahe) tööpäeva kulgemine arvates masina ettenäitamisest täitjale. Tellija näitab masina ette tellija asukohas (toimimiskohas, tööobjektil s.o tellija  muudes asukohtades või </w:t>
      </w:r>
      <w:proofErr w:type="spellStart"/>
      <w:r w:rsidRPr="00F01BB2">
        <w:rPr>
          <w:rFonts w:ascii="Times New Roman" w:eastAsia="Times New Roman" w:hAnsi="Times New Roman" w:cs="Calibri"/>
          <w:kern w:val="0"/>
          <w:sz w:val="24"/>
          <w:szCs w:val="24"/>
          <w14:ligatures w14:val="none"/>
        </w:rPr>
        <w:t>garažeerimiskohas</w:t>
      </w:r>
      <w:proofErr w:type="spellEnd"/>
      <w:r w:rsidRPr="00F01BB2">
        <w:rPr>
          <w:rFonts w:ascii="Times New Roman" w:eastAsia="Times New Roman" w:hAnsi="Times New Roman" w:cs="Calibri"/>
          <w:kern w:val="0"/>
          <w:sz w:val="24"/>
          <w:szCs w:val="24"/>
          <w14:ligatures w14:val="none"/>
        </w:rPr>
        <w:t>), kui ei ole kokku lepitud teisiti. Hinnapakkumus peab jõus olema vähemalt 30 (kolmkümmend) kalendripäeva.</w:t>
      </w:r>
    </w:p>
    <w:p w14:paraId="720A193B" w14:textId="0C769713" w:rsidR="00F01BB2" w:rsidRPr="00F01BB2" w:rsidRDefault="00F01BB2" w:rsidP="00F01BB2">
      <w:pPr>
        <w:numPr>
          <w:ilvl w:val="1"/>
          <w:numId w:val="1"/>
        </w:numPr>
        <w:spacing w:after="200" w:line="276" w:lineRule="auto"/>
        <w:ind w:left="426" w:hanging="284"/>
        <w:contextualSpacing/>
        <w:jc w:val="both"/>
        <w:rPr>
          <w:rFonts w:ascii="Times New Roman" w:eastAsia="Times New Roman" w:hAnsi="Times New Roman" w:cs="Calibri"/>
          <w:kern w:val="0"/>
          <w:sz w:val="24"/>
          <w:szCs w:val="24"/>
          <w14:ligatures w14:val="none"/>
        </w:rPr>
      </w:pPr>
      <w:r w:rsidRPr="0089728F">
        <w:rPr>
          <w:rFonts w:ascii="Times New Roman" w:eastAsia="Times New Roman" w:hAnsi="Times New Roman" w:cs="Calibri"/>
          <w:bCs/>
          <w:kern w:val="0"/>
          <w:sz w:val="24"/>
          <w:szCs w:val="24"/>
          <w14:ligatures w14:val="none"/>
        </w:rPr>
        <w:t xml:space="preserve">Täitja peab vajadusel kohale tulema tellija asukohtadesse (vastavalt tehnilise kirjelduse punktile </w:t>
      </w:r>
      <w:r w:rsidR="0089728F" w:rsidRPr="0089728F">
        <w:rPr>
          <w:rFonts w:ascii="Times New Roman" w:eastAsia="Times New Roman" w:hAnsi="Times New Roman" w:cs="Calibri"/>
          <w:bCs/>
          <w:kern w:val="0"/>
          <w:sz w:val="24"/>
          <w:szCs w:val="24"/>
          <w14:ligatures w14:val="none"/>
        </w:rPr>
        <w:t>1</w:t>
      </w:r>
      <w:r w:rsidRPr="0089728F">
        <w:rPr>
          <w:rFonts w:ascii="Times New Roman" w:eastAsia="Times New Roman" w:hAnsi="Times New Roman" w:cs="Calibri"/>
          <w:bCs/>
          <w:kern w:val="0"/>
          <w:sz w:val="24"/>
          <w:szCs w:val="24"/>
          <w14:ligatures w14:val="none"/>
        </w:rPr>
        <w:t>.2</w:t>
      </w:r>
      <w:r w:rsidRPr="00F01BB2">
        <w:rPr>
          <w:rFonts w:ascii="Times New Roman" w:eastAsia="Times New Roman" w:hAnsi="Times New Roman" w:cs="Calibri"/>
          <w:bCs/>
          <w:kern w:val="0"/>
          <w:sz w:val="24"/>
          <w:szCs w:val="24"/>
          <w14:ligatures w14:val="none"/>
        </w:rPr>
        <w:t xml:space="preserve">) hiljemalt 5 tööpäeva jooksul tööde teostamiseks või remonti vajava masina täitja töökotta vedamiseks. </w:t>
      </w:r>
      <w:r w:rsidRPr="0089728F">
        <w:rPr>
          <w:rFonts w:ascii="Times New Roman" w:eastAsia="Times New Roman" w:hAnsi="Times New Roman" w:cs="Calibri"/>
          <w:bCs/>
          <w:kern w:val="0"/>
          <w:sz w:val="24"/>
          <w:szCs w:val="24"/>
          <w14:ligatures w14:val="none"/>
        </w:rPr>
        <w:t>Kohaletuleku tasu arvestamine toimub vastavalt pakkumuses esitatud 1 kilomeetri maksumusele.</w:t>
      </w:r>
    </w:p>
    <w:p w14:paraId="0876EF0A" w14:textId="77777777" w:rsidR="00F01BB2" w:rsidRPr="00F01BB2" w:rsidRDefault="00F01BB2" w:rsidP="00F01BB2">
      <w:pPr>
        <w:numPr>
          <w:ilvl w:val="1"/>
          <w:numId w:val="1"/>
        </w:numPr>
        <w:spacing w:after="200" w:line="276" w:lineRule="auto"/>
        <w:ind w:left="426" w:hanging="284"/>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 xml:space="preserve">Täitja alustab töödega hiljemalt järgmisel tööpäeval arvates masina täitja valdusesse andmise hetkest (kui pooled ei ole tellimuses kokku leppinud teisiti) ning teostab töö  tellija  poolt nõusoleku saanud hinnapakkumuses nimetatud töö valmimise tähtajaga. </w:t>
      </w:r>
    </w:p>
    <w:p w14:paraId="55BCF6D2" w14:textId="77777777" w:rsidR="00F01BB2" w:rsidRPr="00F01BB2" w:rsidRDefault="00F01BB2" w:rsidP="00F01BB2">
      <w:pPr>
        <w:numPr>
          <w:ilvl w:val="1"/>
          <w:numId w:val="1"/>
        </w:numPr>
        <w:spacing w:after="200" w:line="276" w:lineRule="auto"/>
        <w:ind w:left="426" w:hanging="284"/>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Kui täitja tuvastab tööde tegemise käigus muid tellimuses kajastamata rikkeid või asjaolusid, mis takistavad või võivad takistada tööde teostamist planeeritud viisil ja mahus, sh ajaga, kohustub täitja nimetatud asjaoludest tellijat viivitamatult, so. kajastamata rikke või takistuse avastamisega samal tööpäeval, teavitama kirjalikku taasesitamist võimaldavas vormis. Tellija vastava kirjalikku taasesitamist võimaldavas vormis antud tahteavalduse edastamisest toimitakse vastavalt lepingu punktides 2.9 ja 2.10. sätestatule ja esitatakse täiendav hinnapakkumus tööde jätkamiseks (sisaldab vastavalt vajadusele täiendavaid töötunde ja/või varuosasid) või katkestatakse tööd. Tellija tahtel tööde katkestamine toimub eelkõige majandusliku ebaotstarbekuse ajendil. Katkestatud tööde puhul on täitja õigustatud saama tasu enne tööde katkestamise hetke faktiliselt teostatud tööde eest. Täitja ei ole õigustatud saama tasu töötundide ja varuosade eest, milliseid ei ole kajastatud tellija poolt nõusoleku saanud hinnapakkumuses.</w:t>
      </w:r>
    </w:p>
    <w:p w14:paraId="4D55CC3A" w14:textId="77777777" w:rsidR="00F01BB2" w:rsidRPr="00F01BB2" w:rsidRDefault="00F01BB2" w:rsidP="00F01BB2">
      <w:pPr>
        <w:numPr>
          <w:ilvl w:val="1"/>
          <w:numId w:val="1"/>
        </w:numPr>
        <w:spacing w:after="200" w:line="276" w:lineRule="auto"/>
        <w:ind w:left="426" w:hanging="284"/>
        <w:contextualSpacing/>
        <w:jc w:val="both"/>
        <w:rPr>
          <w:rFonts w:ascii="Times New Roman" w:eastAsia="Times New Roman" w:hAnsi="Times New Roman" w:cs="Calibri"/>
          <w:kern w:val="0"/>
          <w:sz w:val="24"/>
          <w:szCs w:val="24"/>
          <w14:ligatures w14:val="none"/>
        </w:rPr>
      </w:pPr>
      <w:r w:rsidRPr="00F01BB2">
        <w:rPr>
          <w:rFonts w:ascii="Times New Roman" w:eastAsia="Times New Roman" w:hAnsi="Times New Roman" w:cs="Calibri"/>
          <w:kern w:val="0"/>
          <w:sz w:val="24"/>
          <w:szCs w:val="24"/>
          <w14:ligatures w14:val="none"/>
        </w:rPr>
        <w:t>Täitjal on õigus nõuda lepingu tingimuste kohaselt osutatud teenuse eest tasu vastavalt lepingus kokkulepitule.</w:t>
      </w:r>
    </w:p>
    <w:p w14:paraId="6F88A329" w14:textId="77777777" w:rsidR="00F01BB2" w:rsidRPr="00F01BB2" w:rsidRDefault="00F01BB2" w:rsidP="00F01BB2">
      <w:pPr>
        <w:spacing w:after="0" w:line="240" w:lineRule="auto"/>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3. Tellija õigused ja kohustused</w:t>
      </w:r>
    </w:p>
    <w:p w14:paraId="67E850C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3.1. Tellija kohustub kõrvaldama operatiivselt teenuse osutamisel ilmnenud takistused ja probleemid, mis alluvad tellija kontrollile, sh tagama täitjale teenuse osutamiseks vajaliku informatsiooni kättesaadavuse.</w:t>
      </w:r>
    </w:p>
    <w:p w14:paraId="566FF04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3.2. Tellija on kohustatud teavitama täitjat kõigist planeeritavatest ja/või teadaolevatest muudatustest, mis võivad oluliselt mõjutada teenuse osutamist.</w:t>
      </w:r>
    </w:p>
    <w:p w14:paraId="1F61DC0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3.3. Tellija kohustub tasuma lepingu tingimuste kohaselt osutatud teenuse eest vastavalt lepingus kokkulepitule.</w:t>
      </w:r>
    </w:p>
    <w:p w14:paraId="0842417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lastRenderedPageBreak/>
        <w:t>3.4. Tellijal on õigus nõuda varuosadele soodsamat hinda (sh suuremat allahindlust) juhul kui samaväärne toode on teiste teenusepakkujate avalikes hinnakirjades soodsama hinnaga ja/või osta toode teistelt teenusepakkujatelt, kui täitja ei suuda tellija poolt esitatud tingimustel tellimust täita või muudel objektiivselt põhjendatud juhtudel.</w:t>
      </w:r>
    </w:p>
    <w:p w14:paraId="70D68563"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3.5. Tellijal on õigus küsida selgitusi hinnapakkumuse osas. Tööde/varuosade tellimus loetakse kinnitatuks ja pooltele siduvaks, kui tellija on andnud hinnapakkumusele vähemalt kirjalikku taasesitamist võimaldavas vormis nõusoleku.</w:t>
      </w:r>
    </w:p>
    <w:p w14:paraId="70C81D46"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3.6. Tellijal on õigus pöörduda teise teenusepakkuja poole kui täitja ei suuda tellija poolt esitatud tingimustel teenust osutada.</w:t>
      </w:r>
    </w:p>
    <w:p w14:paraId="4817FF7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3.7. Tellijal on õigus nõuda lepingu nõuetekohast täitmist.</w:t>
      </w:r>
    </w:p>
    <w:p w14:paraId="5BAF5303" w14:textId="77777777" w:rsidR="00F01BB2" w:rsidRPr="00F01BB2" w:rsidRDefault="00F01BB2" w:rsidP="00F01BB2">
      <w:pPr>
        <w:spacing w:after="0" w:line="240" w:lineRule="auto"/>
        <w:ind w:left="567"/>
        <w:contextualSpacing/>
        <w:jc w:val="both"/>
        <w:rPr>
          <w:rFonts w:ascii="Times New Roman" w:eastAsia="Calibri" w:hAnsi="Times New Roman" w:cs="Times New Roman"/>
          <w:kern w:val="0"/>
          <w:sz w:val="24"/>
          <w:szCs w:val="24"/>
          <w14:ligatures w14:val="none"/>
        </w:rPr>
      </w:pPr>
    </w:p>
    <w:p w14:paraId="7010866F" w14:textId="77777777" w:rsidR="00F01BB2" w:rsidRPr="00F01BB2" w:rsidRDefault="00F01BB2" w:rsidP="00F01BB2">
      <w:pPr>
        <w:spacing w:after="0" w:line="240" w:lineRule="auto"/>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4. Teenuse osutamine ja pretensioonid</w:t>
      </w:r>
    </w:p>
    <w:p w14:paraId="4502433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4.1. </w:t>
      </w:r>
      <w:r w:rsidRPr="00F01BB2">
        <w:rPr>
          <w:rFonts w:ascii="Times New Roman" w:eastAsia="Calibri" w:hAnsi="Times New Roman" w:cs="Times New Roman"/>
          <w:kern w:val="0"/>
          <w:sz w:val="24"/>
          <w:szCs w:val="24"/>
          <w14:ligatures w14:val="none"/>
        </w:rPr>
        <w:tab/>
        <w:t>Lepingu täitmine toimub vastavalt tellija vajadustele esitatud tellimuste alusel.</w:t>
      </w:r>
    </w:p>
    <w:p w14:paraId="02D873D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4.2. Pooled lähtuvad teenuse osutamisega seotud küsimustes lepingus ja lepingu lisades sätestatud tingimustest ning teenuse osutamist reguleerivatest õigusaktidest. Kõik muudatused, mida täitja lepingu täitmise käigus teeb ja mis erinevad lepingus ja selle lisades ning tellimuses nõutust, peab tellija enne heaks kiitma.</w:t>
      </w:r>
    </w:p>
    <w:p w14:paraId="44DFB13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4.2. Teenus peab vastama lepingus ja lepingu lisades kokkulepitule, sh tellija tellimusele. Tellijal on õigus keelduda ebakvaliteetse ning lepingule ja lepingu lisadele mittevastava teenuse ja tööde vastuvõtmisest.</w:t>
      </w:r>
    </w:p>
    <w:p w14:paraId="549DEC0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4.3. Teenuse tellimus edastatakse täitjale e-kirja teel, misjärel kohustub täitja e-kirja teel tellimuse kinnitama. Edasise suhtluse käigus (e-kirjavahetus, telefonivestlused ning muud suhtluskanalid) toimub tellimuse täpsustamine ja poolte vaheline juhiste edastamine.</w:t>
      </w:r>
    </w:p>
    <w:p w14:paraId="4975057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4.4. Pakkumuses pakutud allahindlusprotsent peab kehtima kõikidele varuosadele. A varuosa tellimine tuleb tellijaga kooskõlastada. Juhul kui täitja poolt pakutav varuosa hind on kõrgem kui tellija teiste partnerite poolt pakutav hind, võib tellija varuosa mujalt soetada.</w:t>
      </w:r>
    </w:p>
    <w:p w14:paraId="295E704E"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4.5. Kui saadavad on nii A kui ka B varuosad, tuleb kasutada B varuosa v.a juhtudel kui tellija soovib teistmoodi. </w:t>
      </w:r>
    </w:p>
    <w:p w14:paraId="27073947"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4.6. Vajalikud varuosad tellitakse peale seda, kui tellija on tellimuse e-posti teel kinnitanud. Varuosade tarneaeg teeninduspunkti: </w:t>
      </w:r>
    </w:p>
    <w:p w14:paraId="5B2D239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4.6.1. Laos olevad varuosad tarnitakse hiljemalt järgmiseks tööpäevaks; </w:t>
      </w:r>
    </w:p>
    <w:p w14:paraId="6DBA7C8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4.6.2.</w:t>
      </w:r>
      <w:r w:rsidRPr="00F01BB2">
        <w:rPr>
          <w:rFonts w:ascii="Times New Roman" w:eastAsia="Calibri" w:hAnsi="Times New Roman" w:cs="Times New Roman"/>
          <w:kern w:val="0"/>
          <w:sz w:val="24"/>
          <w:szCs w:val="24"/>
          <w14:ligatures w14:val="none"/>
        </w:rPr>
        <w:tab/>
        <w:t xml:space="preserve">Tellimisel olevad varuosad tarnitakse hiljemalt 1 (ühe) nädala jooksul. Juhul kui täitja ei suuda varuosa määratud ajajooksul tarnida, tuleb see kooskõlastada tellija esindajaga ning tellijal on õigus varuosa soetada mujalt. </w:t>
      </w:r>
    </w:p>
    <w:p w14:paraId="2647C40C"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4.7.</w:t>
      </w:r>
      <w:r w:rsidRPr="00F01BB2">
        <w:rPr>
          <w:rFonts w:ascii="Times New Roman" w:eastAsia="Calibri" w:hAnsi="Times New Roman" w:cs="Times New Roman"/>
          <w:kern w:val="0"/>
          <w:sz w:val="24"/>
          <w:szCs w:val="24"/>
          <w14:ligatures w14:val="none"/>
        </w:rPr>
        <w:tab/>
        <w:t xml:space="preserve">Varuosa allahindlusprotsent hinnakirjast peab olema kontrollitav ning täitja peab suutma allahindluse kohaldamist tellija nõudmisel tõendama. Täitja peab pidama arvestust müüdud varuosade ja osutatud teenuste üle tellija poolt etteantud elektroonilisel vormil (lisa 3) või tellija nõusolekul täitja juures kasutuses oleval elektroonilisel vormil. Tellijal on õigus küsida hinnakirja avaliku kättesaadavuse osas tõestust. </w:t>
      </w:r>
    </w:p>
    <w:p w14:paraId="2A38D003"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4.8. Juhul kui Tellija ei suuda teenust nõuetele vastavalt teostada, on tellijal õigus teenuseid mujalt tellida. </w:t>
      </w:r>
    </w:p>
    <w:p w14:paraId="6090B9C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4.9. Tellitud üle 100 eurot maksvad varuosad toimetatakse tellijale Eesti piires täitja kulul. Tellitud kuni 100 eurot maksvad varuosad toimetatakse tellijale Eesti piires tellija kulul.</w:t>
      </w:r>
    </w:p>
    <w:p w14:paraId="2B3444CA"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4.10. Pooled lepivad kokku, et tellijal on õigus esitada täitjale kirjalikku taasesitamist võimaldavas vormis pretensioone seoses osutatud teenuse mittevastavusega lepingule 10 tööpäeva jooksul alates pretensiooni esitamise aluseks olevast asjaolust teadasaamisest. Tellijal on õigus nõuda kirjalikku taasesitamist võimaldavas vormis edastatud pretensiooni kättesaamise kinnitamist täitja poolt.</w:t>
      </w:r>
    </w:p>
    <w:p w14:paraId="0F3FBB06"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4.11. Kui tellija pretensioon on põhjendatud, kohustub täitja kõrvaldama puuduse hiljemalt 3 (kolme) tööpäeva jooksul pretensiooni kättesaamisest. Puuduste kõrvaldamine toimub </w:t>
      </w:r>
      <w:r w:rsidRPr="00F01BB2">
        <w:rPr>
          <w:rFonts w:ascii="Times New Roman" w:eastAsia="Calibri" w:hAnsi="Times New Roman" w:cs="Times New Roman"/>
          <w:kern w:val="0"/>
          <w:sz w:val="24"/>
          <w:szCs w:val="24"/>
          <w14:ligatures w14:val="none"/>
        </w:rPr>
        <w:lastRenderedPageBreak/>
        <w:t>täitja kulul, kui puudus tekkis Täitja lepingust tulenevate kohustuste mittetäitmise või mittenõuetekohase täitmise tagajärjel. Kui pretensioon ei ole põhjendatud või puuduse tekkimises olid süüdi mõlemad pooled, lepivad pooled kirjalikult või kirjalikku taasesitamist võimaldavas vormis kokku olukorra edasises lahendamises.</w:t>
      </w:r>
    </w:p>
    <w:p w14:paraId="1AF68D27"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4.12. Põhjendatud pretensiooni korral tellija poolt antud täiendava tähtaja möödumisel on tellijal õigus keelduda tasu maksmisest täitjale, kui parandused on teostamata või ei vasta lepingus sätestatud tingimustele.</w:t>
      </w:r>
    </w:p>
    <w:p w14:paraId="7F91DEF1"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4.13. Kui täitja ei paranda teenuse osutamisel esinevaid pretensioonis kirjeldatud põhjendatud puudusi tellija poolt määratud või poolte kokkulepitud tähtajaks, võib tellija ise teenuse osutamisel esinevad vastavad puudused parandada või tellida teenuse osutamise kolmandalt isikult ja nõuda täitjalt selleks tehtud mõistlike ja põhjendatud kulutuste hüvitamist, samuti vähendada täitjale maksmisele kuuluvat tasu.</w:t>
      </w:r>
    </w:p>
    <w:p w14:paraId="1A22B23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4.14. Tellija ei ole kohustatud olenemata sellest, kas puuduste kõrvaldamiseks anti või ei antud täiendavat tähtaega, tasuma täitjale tasu aja eest, mil tellijast mittesõltuvatel asjaoludel ei olnud võimalik teenust täies ulatuses kasutada. </w:t>
      </w:r>
    </w:p>
    <w:p w14:paraId="401BF31F"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4.15. Tööde teostamisel kannab masina juhusliku hävimise või kahjustumise riisikot täitja. Täitjal ei ole õigust nõuda tasu teostatud tööde eest sellise masina juures, mis on hävinud või kahjustunud enne tööde vastuvõtmist tellija poolt.</w:t>
      </w:r>
    </w:p>
    <w:p w14:paraId="0B4AD1DE"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5061F0D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5. Konfidentsiaalsus</w:t>
      </w:r>
    </w:p>
    <w:p w14:paraId="58603A1F"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5.1. Pooled teadvustavad, et kõik lepingu täitmise käigus teatavaks saanud mistahes füüsilised ja intellektuaalsed andmekandjad (dokumendid, oskusteave, tehnoloogiad, informatsioon jms.), on konfidentsiaalsed ning nimetatud informatsiooni avaldamine kolmandatele isikutele on keelatud. </w:t>
      </w:r>
    </w:p>
    <w:p w14:paraId="7EA299F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3EF894DB"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6. Lepingu kehtivus, täiendamine, muutmine ja lõppemine</w:t>
      </w:r>
    </w:p>
    <w:p w14:paraId="61737B62" w14:textId="17F9F005"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89728F">
        <w:rPr>
          <w:rFonts w:ascii="Times New Roman" w:eastAsia="Calibri" w:hAnsi="Times New Roman" w:cs="Times New Roman"/>
          <w:kern w:val="0"/>
          <w:sz w:val="24"/>
          <w:szCs w:val="24"/>
          <w14:ligatures w14:val="none"/>
        </w:rPr>
        <w:t>6.1. Leping jõustub alates lepingu allkirjastamisest ja kehtib 48 kuud lepingu jõustumisest või kuni lepingu rahalise mahu täitumiseni, sõltuvalt sellest kumb tingimus saabub varem.</w:t>
      </w:r>
      <w:r w:rsidRPr="00F01BB2">
        <w:rPr>
          <w:rFonts w:ascii="Times New Roman" w:eastAsia="Calibri" w:hAnsi="Times New Roman" w:cs="Times New Roman"/>
          <w:kern w:val="0"/>
          <w:sz w:val="24"/>
          <w:szCs w:val="24"/>
          <w14:ligatures w14:val="none"/>
        </w:rPr>
        <w:t xml:space="preserve"> </w:t>
      </w:r>
    </w:p>
    <w:p w14:paraId="2651590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6.2. Lepingu muutmine on võimalik üksnes Poolte kirjalikul kokkuleppel, kui muutmine on lubatud RHS § 123 kohaselt.</w:t>
      </w:r>
    </w:p>
    <w:p w14:paraId="19D1807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6.3. Tellijal on õigus Leping olenemata põhjusest ilma täiendavat tasu või hüvitist tasumata korraliselt üles öelda, teatades sellest Täitjale kirjalikult 3 (kolm) kuud ette.</w:t>
      </w:r>
    </w:p>
    <w:p w14:paraId="153A390A"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6.4. Täitjal on õigus Leping erakorraliselt üles öelda, teatades sellest Tellijale vähemalt 30 (kolmkümmend) kalendripäeva ette kui:</w:t>
      </w:r>
    </w:p>
    <w:p w14:paraId="75AAE60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6.4.1. Tellija on põhjendamatult viivitanud Lepingujärgsete maksete tasumisega rohkem kui 40 (nelikümmend) kalendripäeva.</w:t>
      </w:r>
    </w:p>
    <w:p w14:paraId="3846CF77"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6.5. Tellijal on õigus Leping üles öelda, teatades sellest Täitjale vähemalt 30 (kolmkümmend) kalendripäeva ette, ja nõuda Täitjalt tekkinud otsese varalise kahju kompenseerimist, kui</w:t>
      </w:r>
    </w:p>
    <w:p w14:paraId="0F91E213"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6.5.1. Täitja rikkus oluliselt Lepingu kohustust, mille järgimine oli Täitja kohustus;</w:t>
      </w:r>
    </w:p>
    <w:p w14:paraId="6A9A9E35"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6.5.2. puudus on tekkinud Täitja süülise teo tulemusel või tegevusetusest, puuduste kõrvaldamine Teenuse osutamisel ei ole võimalik ja puudus mõjutab oluliselt Teenuse osutamise väärtust Tellija jaoks;</w:t>
      </w:r>
    </w:p>
    <w:p w14:paraId="48B4570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6.5.3. Täitja rikub muul moel Lepingut sedavõrd oluliselt, et ei saa mõistlikult eeldada Lepingu jätkamist Tellija poolt;</w:t>
      </w:r>
    </w:p>
    <w:p w14:paraId="497AB5F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6.5.4. kui Täitja ei täida Lepingus ja selle lisades kokku lepitud nõudeid või on tema tegevus muul viisil vastuolus Lepingu ja selle lisadega ning kui hoolimata Tellija kirjalikust nõudmisest ei ole olukord paranenud.</w:t>
      </w:r>
    </w:p>
    <w:p w14:paraId="03A31D66"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6.6. Lepingu lõppemisel jäävad kehtima kõik sellised sätted, mille osas on Lepingus sätestatud nende kehtima jäämine pärast Lepingu lõppemist.</w:t>
      </w:r>
    </w:p>
    <w:p w14:paraId="23AB77AC"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lastRenderedPageBreak/>
        <w:t>6.7. Pooled kohustuvad nende poolt määratud mõistliku tähtaja jooksul täitma kõik Lepingust tulenevad kohustused ka pärast Lepingu ülesütlemist või lõppemist.</w:t>
      </w:r>
    </w:p>
    <w:p w14:paraId="041ABC0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10AB46E3"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7. Lepingu maksumus, hinnad ja maksetingimused</w:t>
      </w:r>
    </w:p>
    <w:p w14:paraId="15CB21BF"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7.1. Lepingu eeldatav kogumaksumus on ….. eurot, millele lisandub käibemaks. Nimetatud maksumus on eeldatav, põhineb tellijale varasemalt teadaolevatel asjaoludel ja selle täies ulatuses täitmine ei ole tellijale kohustuslik. </w:t>
      </w:r>
    </w:p>
    <w:p w14:paraId="2CDA6777"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7.2.</w:t>
      </w:r>
      <w:r w:rsidRPr="00F01BB2">
        <w:rPr>
          <w:rFonts w:ascii="Times New Roman" w:eastAsia="Calibri" w:hAnsi="Times New Roman" w:cs="Times New Roman"/>
          <w:kern w:val="0"/>
          <w:sz w:val="24"/>
          <w:szCs w:val="24"/>
          <w14:ligatures w14:val="none"/>
        </w:rPr>
        <w:tab/>
        <w:t xml:space="preserve">Tööde ühikuhinnad on: </w:t>
      </w:r>
    </w:p>
    <w:p w14:paraId="51C01A3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7.2.1.</w:t>
      </w:r>
      <w:r w:rsidRPr="00F01BB2">
        <w:rPr>
          <w:rFonts w:ascii="Times New Roman" w:eastAsia="Calibri" w:hAnsi="Times New Roman" w:cs="Times New Roman"/>
          <w:kern w:val="0"/>
          <w:sz w:val="24"/>
          <w:szCs w:val="24"/>
          <w14:ligatures w14:val="none"/>
        </w:rPr>
        <w:tab/>
        <w:t>Hooldus- ja remonditöö tunnihind töökojas ….eurot, millele lisandub käibemaks;</w:t>
      </w:r>
    </w:p>
    <w:p w14:paraId="51BAB5F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7.2.2.</w:t>
      </w:r>
      <w:r w:rsidRPr="00F01BB2">
        <w:rPr>
          <w:rFonts w:ascii="Times New Roman" w:eastAsia="Calibri" w:hAnsi="Times New Roman" w:cs="Times New Roman"/>
          <w:kern w:val="0"/>
          <w:sz w:val="24"/>
          <w:szCs w:val="24"/>
          <w14:ligatures w14:val="none"/>
        </w:rPr>
        <w:tab/>
        <w:t xml:space="preserve">Hooldus- ja remondi tunnihind hankija asukohtades (hankija toimimiskohad, tööobjektid, </w:t>
      </w:r>
      <w:proofErr w:type="spellStart"/>
      <w:r w:rsidRPr="00F01BB2">
        <w:rPr>
          <w:rFonts w:ascii="Times New Roman" w:eastAsia="Calibri" w:hAnsi="Times New Roman" w:cs="Times New Roman"/>
          <w:kern w:val="0"/>
          <w:sz w:val="24"/>
          <w:szCs w:val="24"/>
          <w14:ligatures w14:val="none"/>
        </w:rPr>
        <w:t>garažeerimiskohad</w:t>
      </w:r>
      <w:proofErr w:type="spellEnd"/>
      <w:r w:rsidRPr="00F01BB2">
        <w:rPr>
          <w:rFonts w:ascii="Times New Roman" w:eastAsia="Calibri" w:hAnsi="Times New Roman" w:cs="Times New Roman"/>
          <w:kern w:val="0"/>
          <w:sz w:val="24"/>
          <w:szCs w:val="24"/>
          <w14:ligatures w14:val="none"/>
        </w:rPr>
        <w:t>) )…eurot, millele lisandub käibemaks;</w:t>
      </w:r>
    </w:p>
    <w:p w14:paraId="02E322CB"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7.2.3.</w:t>
      </w:r>
      <w:r w:rsidRPr="00F01BB2">
        <w:rPr>
          <w:rFonts w:ascii="Times New Roman" w:eastAsia="Calibri" w:hAnsi="Times New Roman" w:cs="Times New Roman"/>
          <w:kern w:val="0"/>
          <w:sz w:val="24"/>
          <w:szCs w:val="24"/>
          <w14:ligatures w14:val="none"/>
        </w:rPr>
        <w:tab/>
        <w:t xml:space="preserve">Hankija asukohta (s.o hankija toimimiskohad, tööobjektid, </w:t>
      </w:r>
      <w:proofErr w:type="spellStart"/>
      <w:r w:rsidRPr="00F01BB2">
        <w:rPr>
          <w:rFonts w:ascii="Times New Roman" w:eastAsia="Calibri" w:hAnsi="Times New Roman" w:cs="Times New Roman"/>
          <w:kern w:val="0"/>
          <w:sz w:val="24"/>
          <w:szCs w:val="24"/>
          <w14:ligatures w14:val="none"/>
        </w:rPr>
        <w:t>garažeerimiskohad</w:t>
      </w:r>
      <w:proofErr w:type="spellEnd"/>
      <w:r w:rsidRPr="00F01BB2">
        <w:rPr>
          <w:rFonts w:ascii="Times New Roman" w:eastAsia="Calibri" w:hAnsi="Times New Roman" w:cs="Times New Roman"/>
          <w:kern w:val="0"/>
          <w:sz w:val="24"/>
          <w:szCs w:val="24"/>
          <w14:ligatures w14:val="none"/>
        </w:rPr>
        <w:t xml:space="preserve">) sõidu 1 (ühe) kilomeetri hind …eurot, millele lisandub käibemaks. </w:t>
      </w:r>
    </w:p>
    <w:p w14:paraId="5EBA6E5B" w14:textId="2F282904" w:rsidR="00F01BB2" w:rsidRPr="00F01BB2" w:rsidRDefault="00B31BCC"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w:t>
      </w:r>
      <w:r w:rsidR="00F01BB2" w:rsidRPr="00F01BB2">
        <w:rPr>
          <w:rFonts w:ascii="Times New Roman" w:eastAsia="Calibri" w:hAnsi="Times New Roman" w:cs="Times New Roman"/>
          <w:kern w:val="0"/>
          <w:sz w:val="24"/>
          <w:szCs w:val="24"/>
          <w14:ligatures w14:val="none"/>
        </w:rPr>
        <w:t>7.2.4.</w:t>
      </w:r>
      <w:r w:rsidR="00F01BB2" w:rsidRPr="00F01BB2">
        <w:rPr>
          <w:rFonts w:ascii="Times New Roman" w:eastAsia="Calibri" w:hAnsi="Times New Roman" w:cs="Times New Roman"/>
          <w:kern w:val="0"/>
          <w:sz w:val="24"/>
          <w:szCs w:val="24"/>
          <w14:ligatures w14:val="none"/>
        </w:rPr>
        <w:tab/>
      </w:r>
      <w:r w:rsidR="009E577D" w:rsidRPr="009E577D">
        <w:rPr>
          <w:rFonts w:ascii="Times New Roman" w:eastAsia="Calibri" w:hAnsi="Times New Roman" w:cs="Times New Roman"/>
          <w:kern w:val="0"/>
          <w:sz w:val="24"/>
          <w:szCs w:val="24"/>
          <w14:ligatures w14:val="none"/>
        </w:rPr>
        <w:t xml:space="preserve">Punktides </w:t>
      </w:r>
      <w:r>
        <w:rPr>
          <w:rFonts w:ascii="Times New Roman" w:eastAsia="Calibri" w:hAnsi="Times New Roman" w:cs="Times New Roman"/>
          <w:kern w:val="0"/>
          <w:sz w:val="24"/>
          <w:szCs w:val="24"/>
          <w14:ligatures w14:val="none"/>
        </w:rPr>
        <w:t xml:space="preserve"> 7.2.1.,7.2.2.</w:t>
      </w:r>
      <w:r w:rsidR="009E577D" w:rsidRPr="009E577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ja 7.2.3. n</w:t>
      </w:r>
      <w:r w:rsidR="009E577D" w:rsidRPr="009E577D">
        <w:rPr>
          <w:rFonts w:ascii="Times New Roman" w:eastAsia="Calibri" w:hAnsi="Times New Roman" w:cs="Times New Roman"/>
          <w:kern w:val="0"/>
          <w:sz w:val="24"/>
          <w:szCs w:val="24"/>
          <w14:ligatures w14:val="none"/>
        </w:rPr>
        <w:t>imetatud hinnad on tellija jaoks lõplikud, sisaldavad kõiki teenuse osutamiseks vajalikke kulusid, sh transpordi kulusid ning on fikseeritud lepingu esimeseks 12 kuuks tulenevalt lepingu punktist 7.4.</w:t>
      </w:r>
    </w:p>
    <w:p w14:paraId="31288422" w14:textId="77777777" w:rsid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7.3.</w:t>
      </w:r>
      <w:r w:rsidRPr="00F01BB2">
        <w:rPr>
          <w:rFonts w:ascii="Times New Roman" w:eastAsia="Calibri" w:hAnsi="Times New Roman" w:cs="Times New Roman"/>
          <w:kern w:val="0"/>
          <w:sz w:val="24"/>
          <w:szCs w:val="24"/>
          <w14:ligatures w14:val="none"/>
        </w:rPr>
        <w:tab/>
        <w:t>Täitja pakkumuses märgitud allahindlusprotsent A varuosadele on ….. ja B varuosadele on ….. Allahindlusprotsendid kehtivad tellijale kogu lepinguperioodi vältel. Täitja varuosad ja kulumaterjalid ostab tellija tehingu tegemise hetke üldise jaehinnaga, millest on maha arvestatud täitja pakkumuses toodud allahindlusprotsent. Jaehinna all mõistavad pooled kõiki lepingu täitmiseks vajalikke kulusid tagamaks töö teostamise juures vajamineva täitja materjali olemasolu.</w:t>
      </w:r>
    </w:p>
    <w:p w14:paraId="7A61EC7B" w14:textId="15A01DD6" w:rsidR="00F01BB2" w:rsidRPr="00F01BB2" w:rsidRDefault="008E3038"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7.4. </w:t>
      </w:r>
      <w:r w:rsidR="00BA5910" w:rsidRPr="00BA5910">
        <w:rPr>
          <w:rFonts w:ascii="Times New Roman" w:eastAsia="Calibri" w:hAnsi="Times New Roman" w:cs="Times New Roman"/>
          <w:kern w:val="0"/>
          <w:sz w:val="24"/>
          <w:szCs w:val="24"/>
          <w14:ligatures w14:val="none"/>
        </w:rPr>
        <w:t>Pakkumuse koosseisus esitatud tööde ühikhindade tunnihinna maksumust on lubatud indekseerida esimest korda 12 kuu pärast lepingu sõlmimist kord aastas. Indekseerimine toimub tarbijahinnaindeksi alusel, st indekseerimise hetkele eelneva täispika kalendriaasta tarbijahinnaindeksi muudatuse võrra tõuseb või langeb tunnihinna maksumus. Maksimaalselt võib lepingu koguperioodil indekseerimise tulemusel tunnihind tõusta 20% esialgu esitatud tunnihinnast. Negatiivse tarbijahinnaindeksi korral vähendatakse tunnihinna maksumust vastavalt tarbijahinnaindeksi muutusele, aga mitte väiksemaks, kui lepingu sõlmimisel kokku lepitud tunnihinna algne maksumus. Indekseerimise tulemusena kehtivad uued tunnihinnad fikseeritakse lepingu lisaga</w:t>
      </w:r>
    </w:p>
    <w:p w14:paraId="19BA2C9D" w14:textId="287C3B41"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5</w:t>
      </w:r>
      <w:r w:rsidRPr="00F01BB2">
        <w:rPr>
          <w:rFonts w:ascii="Times New Roman" w:eastAsia="Calibri" w:hAnsi="Times New Roman" w:cs="Times New Roman"/>
          <w:kern w:val="0"/>
          <w:sz w:val="24"/>
          <w:szCs w:val="24"/>
          <w14:ligatures w14:val="none"/>
        </w:rPr>
        <w:t>.</w:t>
      </w:r>
      <w:r w:rsidRPr="00F01BB2">
        <w:rPr>
          <w:rFonts w:ascii="Times New Roman" w:eastAsia="Calibri" w:hAnsi="Times New Roman" w:cs="Times New Roman"/>
          <w:kern w:val="0"/>
          <w:sz w:val="24"/>
          <w:szCs w:val="24"/>
          <w14:ligatures w14:val="none"/>
        </w:rPr>
        <w:tab/>
        <w:t>Tellija tasub tehtud tööde eest töövõtja poolt esitatud arve(te) alusel. Töövõtja esitab arve vaid elektrooniliselt. Arve esitamiseks tuleb kasutada elektrooniliste arvete esitamiseks mõeldud raamatupidamistarkvara või raamatupidamistarkvara E-</w:t>
      </w:r>
      <w:proofErr w:type="spellStart"/>
      <w:r w:rsidRPr="00F01BB2">
        <w:rPr>
          <w:rFonts w:ascii="Times New Roman" w:eastAsia="Calibri" w:hAnsi="Times New Roman" w:cs="Times New Roman"/>
          <w:kern w:val="0"/>
          <w:sz w:val="24"/>
          <w:szCs w:val="24"/>
          <w14:ligatures w14:val="none"/>
        </w:rPr>
        <w:t>arveldaja</w:t>
      </w:r>
      <w:proofErr w:type="spellEnd"/>
      <w:r w:rsidRPr="00F01BB2">
        <w:rPr>
          <w:rFonts w:ascii="Times New Roman" w:eastAsia="Calibri" w:hAnsi="Times New Roman" w:cs="Times New Roman"/>
          <w:kern w:val="0"/>
          <w:sz w:val="24"/>
          <w:szCs w:val="24"/>
          <w14:ligatures w14:val="none"/>
        </w:rPr>
        <w:t xml:space="preserve">, mis asub ettevõtjaportaalis </w:t>
      </w:r>
      <w:hyperlink r:id="rId5" w:history="1">
        <w:r w:rsidRPr="00F01BB2">
          <w:rPr>
            <w:rFonts w:ascii="Times New Roman" w:eastAsia="Calibri" w:hAnsi="Times New Roman" w:cs="Times New Roman"/>
            <w:color w:val="0000FF"/>
            <w:kern w:val="0"/>
            <w:sz w:val="24"/>
            <w:szCs w:val="24"/>
            <w:u w:val="single"/>
            <w14:ligatures w14:val="none"/>
          </w:rPr>
          <w:t>https://www.rik.ee/et/e-arveldaja</w:t>
        </w:r>
      </w:hyperlink>
      <w:r w:rsidRPr="00F01BB2">
        <w:rPr>
          <w:rFonts w:ascii="Times New Roman" w:eastAsia="Calibri" w:hAnsi="Times New Roman" w:cs="Times New Roman"/>
          <w:kern w:val="0"/>
          <w:sz w:val="24"/>
          <w:szCs w:val="24"/>
          <w14:ligatures w14:val="none"/>
        </w:rPr>
        <w:t xml:space="preserve">. Välismaine ettevõtja võib arve saata e-posti aadressile </w:t>
      </w:r>
      <w:hyperlink r:id="rId6" w:history="1">
        <w:r w:rsidRPr="00F01BB2">
          <w:rPr>
            <w:rFonts w:ascii="Times New Roman" w:eastAsia="Calibri" w:hAnsi="Times New Roman" w:cs="Times New Roman"/>
            <w:color w:val="0000FF"/>
            <w:kern w:val="0"/>
            <w:sz w:val="24"/>
            <w:szCs w:val="24"/>
            <w:u w:val="single"/>
            <w14:ligatures w14:val="none"/>
          </w:rPr>
          <w:t>arved@rmk.ee</w:t>
        </w:r>
      </w:hyperlink>
      <w:r w:rsidRPr="00F01BB2">
        <w:rPr>
          <w:rFonts w:ascii="Times New Roman" w:eastAsia="Calibri" w:hAnsi="Times New Roman" w:cs="Times New Roman"/>
          <w:kern w:val="0"/>
          <w:sz w:val="24"/>
          <w:szCs w:val="24"/>
          <w14:ligatures w14:val="none"/>
        </w:rPr>
        <w:t xml:space="preserve">. </w:t>
      </w:r>
    </w:p>
    <w:p w14:paraId="164E3551" w14:textId="52E7A109"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w:t>
      </w:r>
      <w:r w:rsidRPr="00F01BB2">
        <w:rPr>
          <w:rFonts w:ascii="Times New Roman" w:eastAsia="Calibri" w:hAnsi="Times New Roman" w:cs="Times New Roman"/>
          <w:kern w:val="0"/>
          <w:sz w:val="24"/>
          <w:szCs w:val="24"/>
          <w14:ligatures w14:val="none"/>
        </w:rPr>
        <w:tab/>
        <w:t>Arve arvestus (jaotus) peab kajastama infot teostatud teenuste ja müüdud asjade kohta vähemalt järgnevalt:</w:t>
      </w:r>
    </w:p>
    <w:p w14:paraId="51601355" w14:textId="457FDD15"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.1. masina mark, mudel ja registreerimisnumber (kui on);</w:t>
      </w:r>
    </w:p>
    <w:p w14:paraId="6DD2727A" w14:textId="2ACEAFD6"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.2. masina läbisõit /mootori töötundide näit/  remondi/hoolduse alguse hetkel;</w:t>
      </w:r>
    </w:p>
    <w:p w14:paraId="3D7EA0EA" w14:textId="66CE8E75"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.3. teostatud tööde loetelu, sh töö aeg minutites (iga töö eraldi reana);</w:t>
      </w:r>
    </w:p>
    <w:p w14:paraId="3DF00EBE" w14:textId="252B262C"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 xml:space="preserve">.4. varuosade loetelu (iga varuosa eraldi reana), kogus, allahindlusprotsendi rakendamine; </w:t>
      </w:r>
    </w:p>
    <w:p w14:paraId="3D7271C8" w14:textId="338A8605"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6</w:t>
      </w:r>
      <w:r w:rsidRPr="00F01BB2">
        <w:rPr>
          <w:rFonts w:ascii="Times New Roman" w:eastAsia="Calibri" w:hAnsi="Times New Roman" w:cs="Times New Roman"/>
          <w:kern w:val="0"/>
          <w:sz w:val="24"/>
          <w:szCs w:val="24"/>
          <w14:ligatures w14:val="none"/>
        </w:rPr>
        <w:t>.5. isiku nime, kes töö tellis.</w:t>
      </w:r>
    </w:p>
    <w:p w14:paraId="6A83C891" w14:textId="2B0D833D"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7</w:t>
      </w:r>
      <w:r w:rsidRPr="00F01BB2">
        <w:rPr>
          <w:rFonts w:ascii="Times New Roman" w:eastAsia="Calibri" w:hAnsi="Times New Roman" w:cs="Times New Roman"/>
          <w:kern w:val="0"/>
          <w:sz w:val="24"/>
          <w:szCs w:val="24"/>
          <w14:ligatures w14:val="none"/>
        </w:rPr>
        <w:t>. Arve aluseks olev tööde teostamise ajaarvestus peab olema minuti täpsusega.</w:t>
      </w:r>
    </w:p>
    <w:p w14:paraId="5CB24461" w14:textId="37DD8C05"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8</w:t>
      </w:r>
      <w:r w:rsidRPr="00F01BB2">
        <w:rPr>
          <w:rFonts w:ascii="Times New Roman" w:eastAsia="Calibri" w:hAnsi="Times New Roman" w:cs="Times New Roman"/>
          <w:kern w:val="0"/>
          <w:sz w:val="24"/>
          <w:szCs w:val="24"/>
          <w14:ligatures w14:val="none"/>
        </w:rPr>
        <w:t>. E-arve peab sisaldama Lepingust tulenevalt Tellija kontaktisiku nime.</w:t>
      </w:r>
    </w:p>
    <w:p w14:paraId="3DF6380C" w14:textId="555ABCDB"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9</w:t>
      </w:r>
      <w:r w:rsidRPr="00F01BB2">
        <w:rPr>
          <w:rFonts w:ascii="Times New Roman" w:eastAsia="Calibri" w:hAnsi="Times New Roman" w:cs="Times New Roman"/>
          <w:kern w:val="0"/>
          <w:sz w:val="24"/>
          <w:szCs w:val="24"/>
          <w14:ligatures w14:val="none"/>
        </w:rPr>
        <w:t>. E-arve peab selgelt ja üheselt viitama Lepingu numbrile.</w:t>
      </w:r>
    </w:p>
    <w:p w14:paraId="29D0F309" w14:textId="1CFE76F9"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w:t>
      </w:r>
      <w:r w:rsidR="008E3038">
        <w:rPr>
          <w:rFonts w:ascii="Times New Roman" w:eastAsia="Calibri" w:hAnsi="Times New Roman" w:cs="Times New Roman"/>
          <w:kern w:val="0"/>
          <w:sz w:val="24"/>
          <w:szCs w:val="24"/>
          <w14:ligatures w14:val="none"/>
        </w:rPr>
        <w:t>10</w:t>
      </w:r>
      <w:r w:rsidRPr="00F01BB2">
        <w:rPr>
          <w:rFonts w:ascii="Times New Roman" w:eastAsia="Calibri" w:hAnsi="Times New Roman" w:cs="Times New Roman"/>
          <w:kern w:val="0"/>
          <w:sz w:val="24"/>
          <w:szCs w:val="24"/>
          <w14:ligatures w14:val="none"/>
        </w:rPr>
        <w:t xml:space="preserve">. Käesolevate maksetingimuste punktides 7.5.-7.8 sätestatud tingimustele mittevastav arve ei kuulu tasumisele vaid arve tuleb parandada/täiendada. </w:t>
      </w:r>
    </w:p>
    <w:p w14:paraId="50086F78" w14:textId="1870890D"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7.1</w:t>
      </w:r>
      <w:r w:rsidR="008E3038">
        <w:rPr>
          <w:rFonts w:ascii="Times New Roman" w:eastAsia="Calibri" w:hAnsi="Times New Roman" w:cs="Times New Roman"/>
          <w:kern w:val="0"/>
          <w:sz w:val="24"/>
          <w:szCs w:val="24"/>
          <w14:ligatures w14:val="none"/>
        </w:rPr>
        <w:t>1</w:t>
      </w:r>
      <w:r w:rsidRPr="00F01BB2">
        <w:rPr>
          <w:rFonts w:ascii="Times New Roman" w:eastAsia="Calibri" w:hAnsi="Times New Roman" w:cs="Times New Roman"/>
          <w:kern w:val="0"/>
          <w:sz w:val="24"/>
          <w:szCs w:val="24"/>
          <w14:ligatures w14:val="none"/>
        </w:rPr>
        <w:t xml:space="preserve">. Arve tasumine toimub 10 (kümne) kalendripäeva jooksul pärast tellija poolt nõuetekohase arve kättesaamist. </w:t>
      </w:r>
    </w:p>
    <w:p w14:paraId="6EA92835"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6A785C6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8. Vastutus</w:t>
      </w:r>
    </w:p>
    <w:p w14:paraId="267D016E"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8.1. Täitja vastutab ainuisikuliselt lepingu nõuetekohase täitmise, sh teenuse osutamise tingimuste täitmise, tähtaegsuse ja kvaliteedi, tulemuste õige kajastamise ja kavandatud eesmärkide saavutamise eest, tagades lepingu eseme vastavuse lepingus ja selle lisades toodud tingimustele ning kehtivale seadusandlusele. Täitja ei vastuta teenuse vigade jms teenuse mittenõuetekohase osutamise eest, kui see on tingitud tellija poolt esitatud valedest või mittetäielikest lähteandmetest, informatsioonist või juhistest.</w:t>
      </w:r>
    </w:p>
    <w:p w14:paraId="24ACAD0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8.2. Täitja vastutab teenuse osutamise tehnilise teostuse ning sellega seotud kvaliteedi ning tähtaegsuse eest vastavalt lepingule ja lepingu lisadele.</w:t>
      </w:r>
    </w:p>
    <w:p w14:paraId="0F76DE1B"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8.3. 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E336F40" w14:textId="66B14812"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8.4. Kui Täitja ei täida nõuetekohaselt lepinguga võetud kohustusi, sh ei osuta teenust lepingus sätestatud tingimuste kohaselt, on tellijal õigus täitjalt nõuda igakordse rikkumise korral kuni 100</w:t>
      </w:r>
      <w:r>
        <w:rPr>
          <w:rFonts w:ascii="Times New Roman" w:eastAsia="Calibri" w:hAnsi="Times New Roman" w:cs="Times New Roman"/>
          <w:kern w:val="0"/>
          <w:sz w:val="24"/>
          <w:szCs w:val="24"/>
          <w14:ligatures w14:val="none"/>
        </w:rPr>
        <w:t>,00</w:t>
      </w:r>
      <w:r w:rsidRPr="00F01BB2">
        <w:rPr>
          <w:rFonts w:ascii="Times New Roman" w:eastAsia="Calibri" w:hAnsi="Times New Roman" w:cs="Times New Roman"/>
          <w:kern w:val="0"/>
          <w:sz w:val="24"/>
          <w:szCs w:val="24"/>
          <w14:ligatures w14:val="none"/>
        </w:rPr>
        <w:t xml:space="preserve"> eurot leppetrahvi. Pretensioonid lepingu mittenõuetekohase täitmise kohta esitab tellija täitjale kirjalikult.</w:t>
      </w:r>
    </w:p>
    <w:p w14:paraId="763FC1FD" w14:textId="74DE1479"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8.5. Kui punktis 8.4 kirjeldatud juhtum on leidnud aset rohkem kui 2 (kahel) korral lepingu kehtivuse aja jooksul, on tellijal õigus leping ühepoolselt üles öelda ja/või nõuda igakordselt kuni 500</w:t>
      </w:r>
      <w:r>
        <w:rPr>
          <w:rFonts w:ascii="Times New Roman" w:eastAsia="Calibri" w:hAnsi="Times New Roman" w:cs="Times New Roman"/>
          <w:kern w:val="0"/>
          <w:sz w:val="24"/>
          <w:szCs w:val="24"/>
          <w14:ligatures w14:val="none"/>
        </w:rPr>
        <w:t>,00</w:t>
      </w:r>
      <w:r w:rsidRPr="00F01BB2">
        <w:rPr>
          <w:rFonts w:ascii="Times New Roman" w:eastAsia="Calibri" w:hAnsi="Times New Roman" w:cs="Times New Roman"/>
          <w:kern w:val="0"/>
          <w:sz w:val="24"/>
          <w:szCs w:val="24"/>
          <w14:ligatures w14:val="none"/>
        </w:rPr>
        <w:t xml:space="preserve"> eurot leppetrahvi.</w:t>
      </w:r>
    </w:p>
    <w:p w14:paraId="0701FBA7"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8.6. Tellijal on õigus leppetrahvi summa tasaarvestada vastavas ulatuses lepingus kokku lepitud teenuse eest tasumise nõudega.</w:t>
      </w:r>
    </w:p>
    <w:p w14:paraId="721FE92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8.7. Leppetrahv on kokku lepitud kohustuse täitmise tagamiseks, mitte kohustuse täitmise asendamiseks.</w:t>
      </w:r>
    </w:p>
    <w:p w14:paraId="4D40021D"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8.8. Lepingupoolel on õigus nõuda leppetrahvi tasumist kolme kuu jooksul arvates päevast, mil ta sai teada leppetrahvi nõudmise õiguse tekkimisest.</w:t>
      </w:r>
    </w:p>
    <w:p w14:paraId="2B9DEC13"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8.9. Leppetrahvi ja viivise maksmiseks kohustatud pool on kohustatud tasuma leppetrahvi ja viivise 21 (kakskümmend üks) kalendripäeva jooksul arvates õigustatud poolelt sellekohase nõude saamisest.</w:t>
      </w:r>
    </w:p>
    <w:p w14:paraId="64767110"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8.10. Kui Tellija ei tasu täitja esitatud arvet õigeks ajaks, on Täitjal õigus nõuda viivist 0,02 % (null koma null kaks protsenti) võlgnevusest iga tasumisega viivitatud päeva eest kuni kohustuste täitmiseni.</w:t>
      </w:r>
    </w:p>
    <w:p w14:paraId="2EDC5CB0" w14:textId="77777777" w:rsidR="00F01BB2" w:rsidRPr="00F01BB2" w:rsidRDefault="00F01BB2" w:rsidP="00F01BB2">
      <w:pPr>
        <w:spacing w:after="0" w:line="240" w:lineRule="auto"/>
        <w:contextualSpacing/>
        <w:jc w:val="both"/>
        <w:rPr>
          <w:rFonts w:ascii="Times New Roman" w:eastAsia="Calibri" w:hAnsi="Times New Roman" w:cs="Times New Roman"/>
          <w:kern w:val="0"/>
          <w:sz w:val="24"/>
          <w:szCs w:val="24"/>
          <w14:ligatures w14:val="none"/>
        </w:rPr>
      </w:pPr>
    </w:p>
    <w:p w14:paraId="56DC98AA" w14:textId="77777777" w:rsidR="00F01BB2" w:rsidRPr="00F01BB2" w:rsidRDefault="00F01BB2" w:rsidP="00F01BB2">
      <w:pPr>
        <w:spacing w:after="0" w:line="240" w:lineRule="auto"/>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9. Vääramatu jõud (</w:t>
      </w:r>
      <w:proofErr w:type="spellStart"/>
      <w:r w:rsidRPr="00F01BB2">
        <w:rPr>
          <w:rFonts w:ascii="Times New Roman" w:eastAsia="Calibri" w:hAnsi="Times New Roman" w:cs="Times New Roman"/>
          <w:b/>
          <w:kern w:val="0"/>
          <w:sz w:val="24"/>
          <w:szCs w:val="24"/>
          <w14:ligatures w14:val="none"/>
        </w:rPr>
        <w:t>Force</w:t>
      </w:r>
      <w:proofErr w:type="spellEnd"/>
      <w:r w:rsidRPr="00F01BB2">
        <w:rPr>
          <w:rFonts w:ascii="Times New Roman" w:eastAsia="Calibri" w:hAnsi="Times New Roman" w:cs="Times New Roman"/>
          <w:b/>
          <w:kern w:val="0"/>
          <w:sz w:val="24"/>
          <w:szCs w:val="24"/>
          <w14:ligatures w14:val="none"/>
        </w:rPr>
        <w:t xml:space="preserve"> </w:t>
      </w:r>
      <w:proofErr w:type="spellStart"/>
      <w:r w:rsidRPr="00F01BB2">
        <w:rPr>
          <w:rFonts w:ascii="Times New Roman" w:eastAsia="Calibri" w:hAnsi="Times New Roman" w:cs="Times New Roman"/>
          <w:b/>
          <w:kern w:val="0"/>
          <w:sz w:val="24"/>
          <w:szCs w:val="24"/>
          <w14:ligatures w14:val="none"/>
        </w:rPr>
        <w:t>Majeure</w:t>
      </w:r>
      <w:proofErr w:type="spellEnd"/>
      <w:r w:rsidRPr="00F01BB2">
        <w:rPr>
          <w:rFonts w:ascii="Times New Roman" w:eastAsia="Calibri" w:hAnsi="Times New Roman" w:cs="Times New Roman"/>
          <w:b/>
          <w:kern w:val="0"/>
          <w:sz w:val="24"/>
          <w:szCs w:val="24"/>
          <w14:ligatures w14:val="none"/>
        </w:rPr>
        <w:t>)</w:t>
      </w:r>
    </w:p>
    <w:p w14:paraId="67D98B9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9.1. Kohustuse rikkumine on vabandatav, kui pool rikkus kohustust vääramatu jõu asjaolude tõttu.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w:t>
      </w:r>
    </w:p>
    <w:p w14:paraId="1FCD3E42"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9.2. Pool, kellel pole võimalik lepingut täita seoses vääramatu jõuga, on kohustatud sellest koheselt teisele poolele kirjalikult teatama. Sama kehtib ka vääramatu jõu asjaolude lõppemise kohta.</w:t>
      </w:r>
    </w:p>
    <w:p w14:paraId="1FDA1D01"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D977D9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10. Lahkarvamuste lahendamine</w:t>
      </w:r>
    </w:p>
    <w:p w14:paraId="07B9D59D"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10.1. Kui lepingust tulenevaid vaidlusi ei õnnestu lahendada poolte läbirääkimistega, </w:t>
      </w:r>
      <w:proofErr w:type="spellStart"/>
      <w:r w:rsidRPr="00F01BB2">
        <w:rPr>
          <w:rFonts w:ascii="Times New Roman" w:eastAsia="Calibri" w:hAnsi="Times New Roman" w:cs="Times New Roman"/>
          <w:kern w:val="0"/>
          <w:sz w:val="24"/>
          <w:szCs w:val="24"/>
          <w14:ligatures w14:val="none"/>
        </w:rPr>
        <w:t>lahen-datakse</w:t>
      </w:r>
      <w:proofErr w:type="spellEnd"/>
      <w:r w:rsidRPr="00F01BB2">
        <w:rPr>
          <w:rFonts w:ascii="Times New Roman" w:eastAsia="Calibri" w:hAnsi="Times New Roman" w:cs="Times New Roman"/>
          <w:kern w:val="0"/>
          <w:sz w:val="24"/>
          <w:szCs w:val="24"/>
          <w14:ligatures w14:val="none"/>
        </w:rPr>
        <w:t xml:space="preserve"> vaidlus õigusaktidega kehtestatud korras. </w:t>
      </w:r>
    </w:p>
    <w:p w14:paraId="7F448DA5"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3FAFA31"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b/>
          <w:kern w:val="0"/>
          <w:sz w:val="24"/>
          <w:szCs w:val="24"/>
          <w14:ligatures w14:val="none"/>
        </w:rPr>
        <w:t xml:space="preserve">11. Tellija ja Täitja esindajad </w:t>
      </w:r>
    </w:p>
    <w:p w14:paraId="4E5CD808"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lastRenderedPageBreak/>
        <w:t xml:space="preserve">5.1. Tellija esindaja on RMK [Sisesta ametinimetus] [Sisesta eesnimi ja perekonnanimi] tel [Sisesta number] e-post [Sisesta e-post] </w:t>
      </w:r>
    </w:p>
    <w:p w14:paraId="5AD88784"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5.2. Täitja esindaja on [Sisesta ametinimetus] [Sisesta eesnimi ja perekonnanimi] tel [Sisesta number] e-post [Sisesta e-post]</w:t>
      </w:r>
    </w:p>
    <w:p w14:paraId="3FD3C046"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398417CB"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12. Teadete edastamine ja lõppsätted</w:t>
      </w:r>
    </w:p>
    <w:p w14:paraId="1B91A2D6"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12.1. Lepinguga seotud teated edastatakse telefoni teel või e-kirja teel poole lepingus märgitud e-posti aadressile. Kontaktandmete muutusest on pool kohustatud koheselt informeerima teist poolt.</w:t>
      </w:r>
    </w:p>
    <w:p w14:paraId="3D20A849"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12.2. E-kirja teel edastatud teated peetakse </w:t>
      </w:r>
      <w:proofErr w:type="spellStart"/>
      <w:r w:rsidRPr="00F01BB2">
        <w:rPr>
          <w:rFonts w:ascii="Times New Roman" w:eastAsia="Calibri" w:hAnsi="Times New Roman" w:cs="Times New Roman"/>
          <w:kern w:val="0"/>
          <w:sz w:val="24"/>
          <w:szCs w:val="24"/>
          <w14:ligatures w14:val="none"/>
        </w:rPr>
        <w:t>kättesaaduks</w:t>
      </w:r>
      <w:proofErr w:type="spellEnd"/>
      <w:r w:rsidRPr="00F01BB2">
        <w:rPr>
          <w:rFonts w:ascii="Times New Roman" w:eastAsia="Calibri" w:hAnsi="Times New Roman" w:cs="Times New Roman"/>
          <w:kern w:val="0"/>
          <w:sz w:val="24"/>
          <w:szCs w:val="24"/>
          <w14:ligatures w14:val="none"/>
        </w:rPr>
        <w:t xml:space="preserve"> alates teate edastamisele järgnevast tööpäevast.</w:t>
      </w:r>
    </w:p>
    <w:p w14:paraId="28E4C95E"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12.3. 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C0DF49C"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F01BB2">
        <w:rPr>
          <w:rFonts w:ascii="Times New Roman" w:eastAsia="Calibri" w:hAnsi="Times New Roman" w:cs="Times New Roman"/>
          <w:kern w:val="0"/>
          <w:sz w:val="24"/>
          <w:szCs w:val="24"/>
          <w14:ligatures w14:val="none"/>
        </w:rPr>
        <w:t xml:space="preserve">12.4. Leping on allkirjastatud digitaalselt. </w:t>
      </w:r>
    </w:p>
    <w:p w14:paraId="6E6E003A" w14:textId="77777777" w:rsidR="00F01BB2" w:rsidRPr="00F01BB2" w:rsidRDefault="00F01BB2" w:rsidP="00F01BB2">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D0B9F25" w14:textId="77777777" w:rsidR="00F01BB2" w:rsidRPr="00F01BB2" w:rsidRDefault="00F01BB2" w:rsidP="00F01BB2">
      <w:pPr>
        <w:numPr>
          <w:ilvl w:val="0"/>
          <w:numId w:val="3"/>
        </w:numPr>
        <w:spacing w:after="200" w:line="276" w:lineRule="auto"/>
        <w:ind w:left="426" w:right="-2" w:hanging="426"/>
        <w:jc w:val="both"/>
        <w:rPr>
          <w:rFonts w:ascii="Times New Roman" w:eastAsia="Times New Roman" w:hAnsi="Times New Roman" w:cs="Calibri"/>
          <w:bCs/>
          <w:kern w:val="0"/>
          <w:sz w:val="24"/>
          <w:szCs w:val="24"/>
          <w14:ligatures w14:val="none"/>
        </w:rPr>
      </w:pPr>
      <w:r w:rsidRPr="00F01BB2">
        <w:rPr>
          <w:rFonts w:ascii="Times New Roman" w:eastAsia="Times New Roman" w:hAnsi="Times New Roman" w:cs="Calibri"/>
          <w:b/>
          <w:bCs/>
          <w:kern w:val="0"/>
          <w:sz w:val="24"/>
          <w:szCs w:val="24"/>
          <w14:ligatures w14:val="none"/>
        </w:rPr>
        <w:t>Poolte rekvisiidid</w:t>
      </w:r>
    </w:p>
    <w:p w14:paraId="11E4FB7A" w14:textId="77777777" w:rsidR="00F01BB2" w:rsidRPr="00F01BB2" w:rsidRDefault="00F01BB2" w:rsidP="00F01BB2">
      <w:pPr>
        <w:tabs>
          <w:tab w:val="left" w:pos="709"/>
          <w:tab w:val="left" w:pos="1080"/>
        </w:tabs>
        <w:spacing w:after="0" w:line="240" w:lineRule="auto"/>
        <w:jc w:val="both"/>
        <w:rPr>
          <w:rFonts w:ascii="Times New Roman" w:eastAsia="Calibri" w:hAnsi="Times New Roman" w:cs="Times New Roman"/>
          <w:b/>
          <w:kern w:val="0"/>
          <w:sz w:val="24"/>
          <w:szCs w:val="24"/>
          <w14:ligatures w14:val="none"/>
        </w:rPr>
      </w:pPr>
      <w:r w:rsidRPr="00F01BB2">
        <w:rPr>
          <w:rFonts w:ascii="Times New Roman" w:eastAsia="Calibri" w:hAnsi="Times New Roman" w:cs="Times New Roman"/>
          <w:b/>
          <w:kern w:val="0"/>
          <w:sz w:val="24"/>
          <w:szCs w:val="24"/>
          <w14:ligatures w14:val="none"/>
        </w:rPr>
        <w:t>Poolte andmed ja allkirjad</w:t>
      </w:r>
    </w:p>
    <w:p w14:paraId="1890312B" w14:textId="77777777" w:rsidR="00F01BB2" w:rsidRPr="00F01BB2" w:rsidRDefault="00F01BB2" w:rsidP="00F01BB2">
      <w:pPr>
        <w:tabs>
          <w:tab w:val="left" w:pos="709"/>
          <w:tab w:val="left" w:pos="1080"/>
        </w:tabs>
        <w:spacing w:after="0" w:line="240" w:lineRule="auto"/>
        <w:jc w:val="both"/>
        <w:rPr>
          <w:rFonts w:ascii="Times New Roman" w:eastAsia="Calibri" w:hAnsi="Times New Roman" w:cs="Times New Roman"/>
          <w:b/>
          <w:bCs/>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F01BB2" w:rsidRPr="00F01BB2" w14:paraId="60E812F8" w14:textId="77777777" w:rsidTr="008860DC">
        <w:tc>
          <w:tcPr>
            <w:tcW w:w="4502" w:type="dxa"/>
          </w:tcPr>
          <w:p w14:paraId="6EBAFAC9" w14:textId="77777777" w:rsidR="00F01BB2" w:rsidRPr="00F01BB2" w:rsidRDefault="00F01BB2" w:rsidP="00F01BB2">
            <w:pPr>
              <w:tabs>
                <w:tab w:val="left" w:pos="709"/>
                <w:tab w:val="left" w:pos="1080"/>
              </w:tabs>
              <w:jc w:val="both"/>
              <w:rPr>
                <w:iCs/>
                <w:sz w:val="24"/>
                <w:szCs w:val="24"/>
              </w:rPr>
            </w:pPr>
            <w:r w:rsidRPr="00F01BB2">
              <w:rPr>
                <w:b/>
                <w:iCs/>
                <w:sz w:val="24"/>
                <w:szCs w:val="24"/>
              </w:rPr>
              <w:t>Tellija</w:t>
            </w:r>
          </w:p>
        </w:tc>
        <w:tc>
          <w:tcPr>
            <w:tcW w:w="4502" w:type="dxa"/>
          </w:tcPr>
          <w:p w14:paraId="1633EBC1" w14:textId="77777777" w:rsidR="00F01BB2" w:rsidRPr="00F01BB2" w:rsidRDefault="00F01BB2" w:rsidP="00F01BB2">
            <w:pPr>
              <w:tabs>
                <w:tab w:val="left" w:pos="709"/>
                <w:tab w:val="left" w:pos="1080"/>
              </w:tabs>
              <w:jc w:val="both"/>
              <w:rPr>
                <w:b/>
                <w:iCs/>
                <w:sz w:val="24"/>
                <w:szCs w:val="24"/>
              </w:rPr>
            </w:pPr>
            <w:r w:rsidRPr="00F01BB2">
              <w:rPr>
                <w:b/>
                <w:iCs/>
                <w:sz w:val="24"/>
                <w:szCs w:val="24"/>
              </w:rPr>
              <w:t>Töövõtja</w:t>
            </w:r>
          </w:p>
        </w:tc>
      </w:tr>
      <w:tr w:rsidR="00F01BB2" w:rsidRPr="00F01BB2" w14:paraId="652563B3" w14:textId="77777777" w:rsidTr="008860DC">
        <w:tc>
          <w:tcPr>
            <w:tcW w:w="4502" w:type="dxa"/>
          </w:tcPr>
          <w:p w14:paraId="422C955A" w14:textId="77777777" w:rsidR="00F01BB2" w:rsidRPr="00F01BB2" w:rsidRDefault="00F01BB2" w:rsidP="00F01BB2">
            <w:pPr>
              <w:tabs>
                <w:tab w:val="left" w:pos="709"/>
                <w:tab w:val="left" w:pos="1080"/>
              </w:tabs>
              <w:jc w:val="both"/>
              <w:rPr>
                <w:b/>
                <w:iCs/>
                <w:sz w:val="24"/>
                <w:szCs w:val="24"/>
              </w:rPr>
            </w:pPr>
          </w:p>
        </w:tc>
        <w:tc>
          <w:tcPr>
            <w:tcW w:w="4502" w:type="dxa"/>
          </w:tcPr>
          <w:p w14:paraId="436A6EB1" w14:textId="77777777" w:rsidR="00F01BB2" w:rsidRPr="00F01BB2" w:rsidRDefault="00F01BB2" w:rsidP="00F01BB2">
            <w:pPr>
              <w:tabs>
                <w:tab w:val="left" w:pos="709"/>
                <w:tab w:val="left" w:pos="1080"/>
              </w:tabs>
              <w:jc w:val="both"/>
              <w:rPr>
                <w:b/>
                <w:iCs/>
                <w:sz w:val="24"/>
                <w:szCs w:val="24"/>
              </w:rPr>
            </w:pPr>
          </w:p>
        </w:tc>
      </w:tr>
      <w:tr w:rsidR="00F01BB2" w:rsidRPr="00F01BB2" w14:paraId="7FD4BF00" w14:textId="77777777" w:rsidTr="008860DC">
        <w:tc>
          <w:tcPr>
            <w:tcW w:w="4502" w:type="dxa"/>
          </w:tcPr>
          <w:p w14:paraId="666EBD57" w14:textId="77777777" w:rsidR="00F01BB2" w:rsidRPr="00F01BB2" w:rsidRDefault="00F01BB2" w:rsidP="00F01BB2">
            <w:pPr>
              <w:tabs>
                <w:tab w:val="left" w:pos="709"/>
                <w:tab w:val="left" w:pos="1080"/>
              </w:tabs>
              <w:jc w:val="both"/>
              <w:rPr>
                <w:sz w:val="24"/>
                <w:szCs w:val="24"/>
              </w:rPr>
            </w:pPr>
            <w:r w:rsidRPr="00F01BB2">
              <w:rPr>
                <w:sz w:val="24"/>
                <w:szCs w:val="24"/>
              </w:rPr>
              <w:t>Riigimetsa Majandamise Keskus</w:t>
            </w:r>
          </w:p>
        </w:tc>
        <w:tc>
          <w:tcPr>
            <w:tcW w:w="4502" w:type="dxa"/>
          </w:tcPr>
          <w:p w14:paraId="4162A15A" w14:textId="77777777" w:rsidR="00F01BB2" w:rsidRPr="00F01BB2" w:rsidRDefault="00F01BB2" w:rsidP="00F01BB2">
            <w:pPr>
              <w:tabs>
                <w:tab w:val="left" w:pos="709"/>
                <w:tab w:val="left" w:pos="1080"/>
              </w:tabs>
              <w:jc w:val="both"/>
              <w:rPr>
                <w:iCs/>
                <w:sz w:val="24"/>
                <w:szCs w:val="24"/>
              </w:rPr>
            </w:pPr>
            <w:r w:rsidRPr="00F01BB2">
              <w:rPr>
                <w:iCs/>
                <w:sz w:val="24"/>
                <w:szCs w:val="24"/>
              </w:rPr>
              <w:fldChar w:fldCharType="begin"/>
            </w:r>
            <w:r w:rsidRPr="00F01BB2">
              <w:rPr>
                <w:iCs/>
                <w:sz w:val="24"/>
                <w:szCs w:val="24"/>
              </w:rPr>
              <w:instrText xml:space="preserve"> MACROBUTTON  AcceptAllChangesInDoc [Sisesta juriidilise isiku või FIE nimi] </w:instrText>
            </w:r>
            <w:r w:rsidRPr="00F01BB2">
              <w:rPr>
                <w:sz w:val="24"/>
                <w:szCs w:val="24"/>
              </w:rPr>
              <w:fldChar w:fldCharType="end"/>
            </w:r>
          </w:p>
        </w:tc>
      </w:tr>
      <w:tr w:rsidR="00F01BB2" w:rsidRPr="00F01BB2" w14:paraId="58D58DB7" w14:textId="77777777" w:rsidTr="008860DC">
        <w:tc>
          <w:tcPr>
            <w:tcW w:w="4502" w:type="dxa"/>
          </w:tcPr>
          <w:p w14:paraId="1FB063E1" w14:textId="77777777" w:rsidR="00F01BB2" w:rsidRPr="00F01BB2" w:rsidRDefault="00F01BB2" w:rsidP="00F01BB2">
            <w:pPr>
              <w:tabs>
                <w:tab w:val="left" w:pos="709"/>
                <w:tab w:val="left" w:pos="1080"/>
              </w:tabs>
              <w:jc w:val="both"/>
              <w:rPr>
                <w:sz w:val="24"/>
                <w:szCs w:val="24"/>
              </w:rPr>
            </w:pPr>
            <w:r w:rsidRPr="00F01BB2">
              <w:rPr>
                <w:sz w:val="24"/>
                <w:szCs w:val="24"/>
              </w:rPr>
              <w:t>Registrikood 70004459</w:t>
            </w:r>
          </w:p>
        </w:tc>
        <w:tc>
          <w:tcPr>
            <w:tcW w:w="4502" w:type="dxa"/>
          </w:tcPr>
          <w:p w14:paraId="4CF47266" w14:textId="77777777" w:rsidR="00F01BB2" w:rsidRPr="00F01BB2" w:rsidRDefault="00F01BB2" w:rsidP="00F01BB2">
            <w:pPr>
              <w:tabs>
                <w:tab w:val="left" w:pos="709"/>
                <w:tab w:val="left" w:pos="1080"/>
              </w:tabs>
              <w:jc w:val="both"/>
              <w:rPr>
                <w:iCs/>
                <w:sz w:val="24"/>
                <w:szCs w:val="24"/>
              </w:rPr>
            </w:pPr>
            <w:r w:rsidRPr="00F01BB2">
              <w:rPr>
                <w:iCs/>
                <w:sz w:val="24"/>
                <w:szCs w:val="24"/>
              </w:rPr>
              <w:t xml:space="preserve">Registrikood </w:t>
            </w:r>
            <w:r w:rsidRPr="00F01BB2">
              <w:rPr>
                <w:iCs/>
                <w:sz w:val="24"/>
                <w:szCs w:val="24"/>
              </w:rPr>
              <w:fldChar w:fldCharType="begin"/>
            </w:r>
            <w:r w:rsidRPr="00F01BB2">
              <w:rPr>
                <w:iCs/>
                <w:sz w:val="24"/>
                <w:szCs w:val="24"/>
              </w:rPr>
              <w:instrText xml:space="preserve"> MACROBUTTON  AcceptAllChangesInDoc [Sisesta registrikood] </w:instrText>
            </w:r>
            <w:r w:rsidRPr="00F01BB2">
              <w:rPr>
                <w:sz w:val="24"/>
                <w:szCs w:val="24"/>
              </w:rPr>
              <w:fldChar w:fldCharType="end"/>
            </w:r>
          </w:p>
        </w:tc>
      </w:tr>
      <w:tr w:rsidR="00F01BB2" w:rsidRPr="00F01BB2" w14:paraId="6972564D" w14:textId="77777777" w:rsidTr="008860DC">
        <w:tc>
          <w:tcPr>
            <w:tcW w:w="4502" w:type="dxa"/>
          </w:tcPr>
          <w:p w14:paraId="13AA9D72" w14:textId="77777777" w:rsidR="00F01BB2" w:rsidRPr="00F01BB2" w:rsidRDefault="00F01BB2" w:rsidP="00F01BB2">
            <w:pPr>
              <w:tabs>
                <w:tab w:val="left" w:pos="709"/>
                <w:tab w:val="left" w:pos="1080"/>
              </w:tabs>
              <w:jc w:val="both"/>
              <w:rPr>
                <w:iCs/>
                <w:sz w:val="24"/>
                <w:szCs w:val="24"/>
              </w:rPr>
            </w:pPr>
            <w:proofErr w:type="spellStart"/>
            <w:r w:rsidRPr="00F01BB2">
              <w:rPr>
                <w:iCs/>
                <w:sz w:val="24"/>
                <w:szCs w:val="24"/>
              </w:rPr>
              <w:t>Sagadi</w:t>
            </w:r>
            <w:proofErr w:type="spellEnd"/>
            <w:r w:rsidRPr="00F01BB2">
              <w:rPr>
                <w:iCs/>
                <w:sz w:val="24"/>
                <w:szCs w:val="24"/>
              </w:rPr>
              <w:t xml:space="preserve"> küla, Haljala vald,</w:t>
            </w:r>
          </w:p>
        </w:tc>
        <w:tc>
          <w:tcPr>
            <w:tcW w:w="4502" w:type="dxa"/>
          </w:tcPr>
          <w:p w14:paraId="1366CA7A" w14:textId="77777777" w:rsidR="00F01BB2" w:rsidRPr="00F01BB2" w:rsidRDefault="00F01BB2" w:rsidP="00F01BB2">
            <w:pPr>
              <w:tabs>
                <w:tab w:val="left" w:pos="709"/>
                <w:tab w:val="left" w:pos="1080"/>
              </w:tabs>
              <w:jc w:val="both"/>
              <w:rPr>
                <w:iCs/>
                <w:sz w:val="24"/>
                <w:szCs w:val="24"/>
              </w:rPr>
            </w:pPr>
            <w:r w:rsidRPr="00F01BB2">
              <w:rPr>
                <w:iCs/>
                <w:sz w:val="24"/>
                <w:szCs w:val="24"/>
              </w:rPr>
              <w:fldChar w:fldCharType="begin"/>
            </w:r>
            <w:r w:rsidRPr="00F01BB2">
              <w:rPr>
                <w:iCs/>
                <w:sz w:val="24"/>
                <w:szCs w:val="24"/>
              </w:rPr>
              <w:instrText>MACROBUTTON  AcceptAllChangesInDoc [Sisesta aadress]</w:instrText>
            </w:r>
            <w:r w:rsidRPr="00F01BB2">
              <w:rPr>
                <w:sz w:val="24"/>
                <w:szCs w:val="24"/>
              </w:rPr>
              <w:fldChar w:fldCharType="end"/>
            </w:r>
          </w:p>
        </w:tc>
      </w:tr>
      <w:tr w:rsidR="00F01BB2" w:rsidRPr="00F01BB2" w14:paraId="54051C4F" w14:textId="77777777" w:rsidTr="008860DC">
        <w:tc>
          <w:tcPr>
            <w:tcW w:w="4502" w:type="dxa"/>
          </w:tcPr>
          <w:p w14:paraId="6265B9B6" w14:textId="77777777" w:rsidR="00F01BB2" w:rsidRPr="00F01BB2" w:rsidRDefault="00F01BB2" w:rsidP="00F01BB2">
            <w:pPr>
              <w:tabs>
                <w:tab w:val="left" w:pos="709"/>
                <w:tab w:val="left" w:pos="1080"/>
              </w:tabs>
              <w:jc w:val="both"/>
              <w:rPr>
                <w:iCs/>
                <w:sz w:val="24"/>
                <w:szCs w:val="24"/>
              </w:rPr>
            </w:pPr>
            <w:r w:rsidRPr="00F01BB2">
              <w:rPr>
                <w:iCs/>
                <w:sz w:val="24"/>
                <w:szCs w:val="24"/>
              </w:rPr>
              <w:t>45403 Lääne-Viru maakond</w:t>
            </w:r>
          </w:p>
        </w:tc>
        <w:tc>
          <w:tcPr>
            <w:tcW w:w="4502" w:type="dxa"/>
          </w:tcPr>
          <w:p w14:paraId="739270FA" w14:textId="77777777" w:rsidR="00F01BB2" w:rsidRPr="00F01BB2" w:rsidRDefault="00F01BB2" w:rsidP="00F01BB2">
            <w:pPr>
              <w:tabs>
                <w:tab w:val="left" w:pos="709"/>
                <w:tab w:val="left" w:pos="1080"/>
              </w:tabs>
              <w:jc w:val="both"/>
              <w:rPr>
                <w:iCs/>
                <w:sz w:val="24"/>
                <w:szCs w:val="24"/>
              </w:rPr>
            </w:pPr>
            <w:r w:rsidRPr="00F01BB2">
              <w:rPr>
                <w:iCs/>
                <w:sz w:val="24"/>
                <w:szCs w:val="24"/>
              </w:rPr>
              <w:t xml:space="preserve">Tel </w:t>
            </w:r>
            <w:r w:rsidRPr="00F01BB2">
              <w:rPr>
                <w:iCs/>
                <w:sz w:val="24"/>
                <w:szCs w:val="24"/>
              </w:rPr>
              <w:fldChar w:fldCharType="begin"/>
            </w:r>
            <w:r w:rsidRPr="00F01BB2">
              <w:rPr>
                <w:iCs/>
                <w:sz w:val="24"/>
                <w:szCs w:val="24"/>
              </w:rPr>
              <w:instrText xml:space="preserve"> MACROBUTTON  AcceptAllChangesInDoc [Sisesta number] </w:instrText>
            </w:r>
            <w:r w:rsidRPr="00F01BB2">
              <w:rPr>
                <w:sz w:val="24"/>
                <w:szCs w:val="24"/>
              </w:rPr>
              <w:fldChar w:fldCharType="end"/>
            </w:r>
          </w:p>
        </w:tc>
      </w:tr>
      <w:tr w:rsidR="00F01BB2" w:rsidRPr="00F01BB2" w14:paraId="1B14E1B9" w14:textId="77777777" w:rsidTr="008860DC">
        <w:tc>
          <w:tcPr>
            <w:tcW w:w="4502" w:type="dxa"/>
          </w:tcPr>
          <w:p w14:paraId="631BD558" w14:textId="77777777" w:rsidR="00F01BB2" w:rsidRPr="00F01BB2" w:rsidRDefault="00F01BB2" w:rsidP="00F01BB2">
            <w:pPr>
              <w:tabs>
                <w:tab w:val="left" w:pos="709"/>
                <w:tab w:val="left" w:pos="1080"/>
              </w:tabs>
              <w:jc w:val="both"/>
              <w:rPr>
                <w:iCs/>
                <w:sz w:val="24"/>
                <w:szCs w:val="24"/>
              </w:rPr>
            </w:pPr>
            <w:r w:rsidRPr="00F01BB2">
              <w:rPr>
                <w:iCs/>
                <w:sz w:val="24"/>
                <w:szCs w:val="24"/>
              </w:rPr>
              <w:t>Tel 676 7500</w:t>
            </w:r>
          </w:p>
        </w:tc>
        <w:tc>
          <w:tcPr>
            <w:tcW w:w="4502" w:type="dxa"/>
          </w:tcPr>
          <w:p w14:paraId="3DD47838" w14:textId="77777777" w:rsidR="00F01BB2" w:rsidRPr="00F01BB2" w:rsidRDefault="00F01BB2" w:rsidP="00F01BB2">
            <w:pPr>
              <w:tabs>
                <w:tab w:val="left" w:pos="709"/>
                <w:tab w:val="left" w:pos="1080"/>
              </w:tabs>
              <w:jc w:val="both"/>
              <w:rPr>
                <w:iCs/>
                <w:sz w:val="24"/>
                <w:szCs w:val="24"/>
              </w:rPr>
            </w:pPr>
            <w:r w:rsidRPr="00F01BB2">
              <w:rPr>
                <w:iCs/>
                <w:sz w:val="24"/>
                <w:szCs w:val="24"/>
              </w:rPr>
              <w:t xml:space="preserve">E-post </w:t>
            </w:r>
            <w:r w:rsidRPr="00F01BB2">
              <w:rPr>
                <w:iCs/>
                <w:sz w:val="24"/>
                <w:szCs w:val="24"/>
              </w:rPr>
              <w:fldChar w:fldCharType="begin"/>
            </w:r>
            <w:r w:rsidRPr="00F01BB2">
              <w:rPr>
                <w:iCs/>
                <w:sz w:val="24"/>
                <w:szCs w:val="24"/>
              </w:rPr>
              <w:instrText xml:space="preserve"> MACROBUTTON  AcceptAllChangesInDoc [Sisesta e-post] </w:instrText>
            </w:r>
            <w:r w:rsidRPr="00F01BB2">
              <w:rPr>
                <w:sz w:val="24"/>
                <w:szCs w:val="24"/>
              </w:rPr>
              <w:fldChar w:fldCharType="end"/>
            </w:r>
          </w:p>
        </w:tc>
      </w:tr>
      <w:tr w:rsidR="00F01BB2" w:rsidRPr="00F01BB2" w14:paraId="5D8F61BE" w14:textId="77777777" w:rsidTr="008860DC">
        <w:tc>
          <w:tcPr>
            <w:tcW w:w="4502" w:type="dxa"/>
          </w:tcPr>
          <w:p w14:paraId="0B2446D5" w14:textId="77777777" w:rsidR="00F01BB2" w:rsidRPr="00F01BB2" w:rsidRDefault="00F01BB2" w:rsidP="00F01BB2">
            <w:pPr>
              <w:tabs>
                <w:tab w:val="left" w:pos="709"/>
                <w:tab w:val="left" w:pos="1080"/>
              </w:tabs>
              <w:jc w:val="both"/>
              <w:rPr>
                <w:iCs/>
                <w:sz w:val="24"/>
                <w:szCs w:val="24"/>
              </w:rPr>
            </w:pPr>
            <w:r w:rsidRPr="00F01BB2">
              <w:rPr>
                <w:iCs/>
                <w:sz w:val="24"/>
                <w:szCs w:val="24"/>
              </w:rPr>
              <w:t>E-post rmk@rmk.ee</w:t>
            </w:r>
          </w:p>
        </w:tc>
        <w:tc>
          <w:tcPr>
            <w:tcW w:w="4502" w:type="dxa"/>
          </w:tcPr>
          <w:p w14:paraId="09BE1DF1" w14:textId="77777777" w:rsidR="00F01BB2" w:rsidRPr="00F01BB2" w:rsidRDefault="00F01BB2" w:rsidP="00F01BB2">
            <w:pPr>
              <w:tabs>
                <w:tab w:val="left" w:pos="709"/>
                <w:tab w:val="left" w:pos="1080"/>
              </w:tabs>
              <w:jc w:val="both"/>
              <w:rPr>
                <w:iCs/>
                <w:sz w:val="24"/>
                <w:szCs w:val="24"/>
              </w:rPr>
            </w:pPr>
          </w:p>
        </w:tc>
      </w:tr>
      <w:tr w:rsidR="00F01BB2" w:rsidRPr="00F01BB2" w14:paraId="03C8BAA0" w14:textId="77777777" w:rsidTr="008860DC">
        <w:trPr>
          <w:trHeight w:val="70"/>
        </w:trPr>
        <w:tc>
          <w:tcPr>
            <w:tcW w:w="4502" w:type="dxa"/>
          </w:tcPr>
          <w:p w14:paraId="60A5A2E4" w14:textId="77777777" w:rsidR="00F01BB2" w:rsidRPr="00F01BB2" w:rsidRDefault="00F01BB2" w:rsidP="00F01BB2">
            <w:pPr>
              <w:tabs>
                <w:tab w:val="left" w:pos="709"/>
                <w:tab w:val="left" w:pos="1080"/>
              </w:tabs>
              <w:jc w:val="both"/>
              <w:rPr>
                <w:iCs/>
                <w:sz w:val="24"/>
                <w:szCs w:val="24"/>
              </w:rPr>
            </w:pPr>
          </w:p>
        </w:tc>
        <w:tc>
          <w:tcPr>
            <w:tcW w:w="4502" w:type="dxa"/>
          </w:tcPr>
          <w:p w14:paraId="4D67021C" w14:textId="77777777" w:rsidR="00F01BB2" w:rsidRPr="00F01BB2" w:rsidRDefault="00F01BB2" w:rsidP="00F01BB2">
            <w:pPr>
              <w:tabs>
                <w:tab w:val="left" w:pos="709"/>
                <w:tab w:val="left" w:pos="1080"/>
              </w:tabs>
              <w:jc w:val="both"/>
              <w:rPr>
                <w:iCs/>
                <w:sz w:val="24"/>
                <w:szCs w:val="24"/>
              </w:rPr>
            </w:pPr>
          </w:p>
        </w:tc>
      </w:tr>
      <w:tr w:rsidR="00F01BB2" w:rsidRPr="00F01BB2" w14:paraId="26F4D2D7" w14:textId="77777777" w:rsidTr="008860DC">
        <w:trPr>
          <w:trHeight w:val="70"/>
        </w:trPr>
        <w:tc>
          <w:tcPr>
            <w:tcW w:w="4502" w:type="dxa"/>
          </w:tcPr>
          <w:p w14:paraId="46AC466B" w14:textId="77777777" w:rsidR="00F01BB2" w:rsidRPr="00F01BB2" w:rsidRDefault="00170C55" w:rsidP="00F01BB2">
            <w:pPr>
              <w:tabs>
                <w:tab w:val="left" w:pos="709"/>
                <w:tab w:val="left" w:pos="1080"/>
              </w:tabs>
              <w:jc w:val="both"/>
              <w:rPr>
                <w:iCs/>
                <w:sz w:val="24"/>
                <w:szCs w:val="24"/>
              </w:rPr>
            </w:pPr>
            <w:sdt>
              <w:sdtPr>
                <w:rPr>
                  <w:iCs/>
                  <w:sz w:val="24"/>
                  <w:szCs w:val="24"/>
                </w:rPr>
                <w:id w:val="1562598729"/>
                <w:placeholder>
                  <w:docPart w:val="44C70E4C04374FE6A934F6647B20F69D"/>
                </w:placeholder>
                <w:comboBox>
                  <w:listItem w:displayText=" " w:value=" "/>
                  <w:listItem w:displayText="(allkirjastatud digitaalselt)" w:value="(allkirjastatud digitaalselt)"/>
                </w:comboBox>
              </w:sdtPr>
              <w:sdtEndPr/>
              <w:sdtContent>
                <w:r w:rsidR="00F01BB2" w:rsidRPr="00F01BB2">
                  <w:rPr>
                    <w:iCs/>
                    <w:sz w:val="24"/>
                    <w:szCs w:val="24"/>
                  </w:rPr>
                  <w:t>[Vali sobiv]</w:t>
                </w:r>
              </w:sdtContent>
            </w:sdt>
          </w:p>
        </w:tc>
        <w:tc>
          <w:tcPr>
            <w:tcW w:w="4502" w:type="dxa"/>
          </w:tcPr>
          <w:p w14:paraId="5A165CD9" w14:textId="77777777" w:rsidR="00F01BB2" w:rsidRPr="00F01BB2" w:rsidRDefault="00170C55" w:rsidP="00F01BB2">
            <w:pPr>
              <w:tabs>
                <w:tab w:val="left" w:pos="709"/>
                <w:tab w:val="left" w:pos="1080"/>
              </w:tabs>
              <w:jc w:val="both"/>
              <w:rPr>
                <w:iCs/>
                <w:sz w:val="24"/>
                <w:szCs w:val="24"/>
              </w:rPr>
            </w:pPr>
            <w:sdt>
              <w:sdtPr>
                <w:rPr>
                  <w:iCs/>
                  <w:sz w:val="24"/>
                  <w:szCs w:val="24"/>
                </w:rPr>
                <w:id w:val="58447659"/>
                <w:placeholder>
                  <w:docPart w:val="7CFC87BC05B24B9BB28A2EF42104567B"/>
                </w:placeholder>
                <w:comboBox>
                  <w:listItem w:displayText=" " w:value=" "/>
                  <w:listItem w:displayText="(allkirjastatud digitaalselt)" w:value="(allkirjastatud digitaalselt)"/>
                </w:comboBox>
              </w:sdtPr>
              <w:sdtEndPr/>
              <w:sdtContent>
                <w:r w:rsidR="00F01BB2" w:rsidRPr="00F01BB2">
                  <w:rPr>
                    <w:iCs/>
                    <w:sz w:val="24"/>
                    <w:szCs w:val="24"/>
                  </w:rPr>
                  <w:t>[Vali sobiv]</w:t>
                </w:r>
              </w:sdtContent>
            </w:sdt>
          </w:p>
        </w:tc>
      </w:tr>
      <w:tr w:rsidR="00F01BB2" w:rsidRPr="00F01BB2" w14:paraId="5A8DB70F" w14:textId="77777777" w:rsidTr="008860DC">
        <w:trPr>
          <w:trHeight w:val="70"/>
        </w:trPr>
        <w:tc>
          <w:tcPr>
            <w:tcW w:w="4502" w:type="dxa"/>
          </w:tcPr>
          <w:p w14:paraId="19494C10" w14:textId="77777777" w:rsidR="00F01BB2" w:rsidRPr="00F01BB2" w:rsidRDefault="00F01BB2" w:rsidP="00F01BB2">
            <w:pPr>
              <w:tabs>
                <w:tab w:val="left" w:pos="709"/>
                <w:tab w:val="left" w:pos="1080"/>
              </w:tabs>
              <w:jc w:val="both"/>
              <w:rPr>
                <w:iCs/>
                <w:sz w:val="24"/>
                <w:szCs w:val="24"/>
              </w:rPr>
            </w:pPr>
          </w:p>
        </w:tc>
        <w:tc>
          <w:tcPr>
            <w:tcW w:w="4502" w:type="dxa"/>
          </w:tcPr>
          <w:p w14:paraId="2BF7C001" w14:textId="77777777" w:rsidR="00F01BB2" w:rsidRPr="00F01BB2" w:rsidRDefault="00F01BB2" w:rsidP="00F01BB2">
            <w:pPr>
              <w:tabs>
                <w:tab w:val="left" w:pos="709"/>
                <w:tab w:val="left" w:pos="1080"/>
              </w:tabs>
              <w:jc w:val="both"/>
              <w:rPr>
                <w:iCs/>
                <w:sz w:val="24"/>
                <w:szCs w:val="24"/>
              </w:rPr>
            </w:pPr>
          </w:p>
        </w:tc>
      </w:tr>
      <w:tr w:rsidR="00F01BB2" w:rsidRPr="00F01BB2" w14:paraId="219863E1" w14:textId="77777777" w:rsidTr="008860DC">
        <w:trPr>
          <w:trHeight w:val="70"/>
        </w:trPr>
        <w:tc>
          <w:tcPr>
            <w:tcW w:w="4502" w:type="dxa"/>
          </w:tcPr>
          <w:p w14:paraId="09B4AC58" w14:textId="77777777" w:rsidR="00F01BB2" w:rsidRPr="00F01BB2" w:rsidRDefault="00F01BB2" w:rsidP="00F01BB2">
            <w:pPr>
              <w:tabs>
                <w:tab w:val="left" w:pos="709"/>
                <w:tab w:val="left" w:pos="1080"/>
              </w:tabs>
              <w:jc w:val="both"/>
              <w:rPr>
                <w:iCs/>
                <w:sz w:val="24"/>
                <w:szCs w:val="24"/>
              </w:rPr>
            </w:pPr>
          </w:p>
        </w:tc>
        <w:tc>
          <w:tcPr>
            <w:tcW w:w="4502" w:type="dxa"/>
          </w:tcPr>
          <w:p w14:paraId="7344630A" w14:textId="77777777" w:rsidR="00F01BB2" w:rsidRPr="00F01BB2" w:rsidRDefault="00F01BB2" w:rsidP="00F01BB2">
            <w:pPr>
              <w:tabs>
                <w:tab w:val="left" w:pos="709"/>
                <w:tab w:val="left" w:pos="1080"/>
              </w:tabs>
              <w:jc w:val="both"/>
              <w:rPr>
                <w:iCs/>
                <w:sz w:val="24"/>
                <w:szCs w:val="24"/>
              </w:rPr>
            </w:pPr>
          </w:p>
        </w:tc>
      </w:tr>
      <w:tr w:rsidR="00F01BB2" w:rsidRPr="00F01BB2" w14:paraId="2F824E6A" w14:textId="77777777" w:rsidTr="008860DC">
        <w:trPr>
          <w:trHeight w:val="70"/>
        </w:trPr>
        <w:tc>
          <w:tcPr>
            <w:tcW w:w="4502" w:type="dxa"/>
          </w:tcPr>
          <w:p w14:paraId="6E3C8248" w14:textId="77777777" w:rsidR="00F01BB2" w:rsidRPr="00F01BB2" w:rsidRDefault="00F01BB2" w:rsidP="00F01BB2">
            <w:pPr>
              <w:tabs>
                <w:tab w:val="left" w:pos="709"/>
                <w:tab w:val="left" w:pos="1080"/>
              </w:tabs>
              <w:jc w:val="both"/>
              <w:rPr>
                <w:iCs/>
                <w:sz w:val="24"/>
                <w:szCs w:val="24"/>
              </w:rPr>
            </w:pPr>
            <w:r w:rsidRPr="00F01BB2">
              <w:rPr>
                <w:iCs/>
                <w:sz w:val="24"/>
                <w:szCs w:val="24"/>
              </w:rPr>
              <w:fldChar w:fldCharType="begin"/>
            </w:r>
            <w:r w:rsidRPr="00F01BB2">
              <w:rPr>
                <w:iCs/>
                <w:sz w:val="24"/>
                <w:szCs w:val="24"/>
              </w:rPr>
              <w:instrText xml:space="preserve"> MACROBUTTON  AcceptAllChangesInDoc [Sisesta eesnimi ja perekonnanimi] </w:instrText>
            </w:r>
            <w:r w:rsidRPr="00F01BB2">
              <w:rPr>
                <w:sz w:val="24"/>
                <w:szCs w:val="24"/>
              </w:rPr>
              <w:fldChar w:fldCharType="end"/>
            </w:r>
          </w:p>
        </w:tc>
        <w:tc>
          <w:tcPr>
            <w:tcW w:w="4502" w:type="dxa"/>
          </w:tcPr>
          <w:p w14:paraId="225EF24E" w14:textId="77777777" w:rsidR="00F01BB2" w:rsidRPr="00F01BB2" w:rsidRDefault="00F01BB2" w:rsidP="00F01BB2">
            <w:pPr>
              <w:tabs>
                <w:tab w:val="left" w:pos="709"/>
                <w:tab w:val="left" w:pos="1080"/>
              </w:tabs>
              <w:jc w:val="both"/>
              <w:rPr>
                <w:iCs/>
                <w:sz w:val="24"/>
                <w:szCs w:val="24"/>
              </w:rPr>
            </w:pPr>
            <w:r w:rsidRPr="00F01BB2">
              <w:rPr>
                <w:iCs/>
                <w:sz w:val="24"/>
                <w:szCs w:val="24"/>
              </w:rPr>
              <w:fldChar w:fldCharType="begin"/>
            </w:r>
            <w:r w:rsidRPr="00F01BB2">
              <w:rPr>
                <w:iCs/>
                <w:sz w:val="24"/>
                <w:szCs w:val="24"/>
              </w:rPr>
              <w:instrText xml:space="preserve"> MACROBUTTON  AcceptAllChangesInDoc [Sisesta eesnimi ja perekonnanimi] </w:instrText>
            </w:r>
            <w:r w:rsidRPr="00F01BB2">
              <w:rPr>
                <w:sz w:val="24"/>
                <w:szCs w:val="24"/>
              </w:rPr>
              <w:fldChar w:fldCharType="end"/>
            </w:r>
          </w:p>
        </w:tc>
      </w:tr>
    </w:tbl>
    <w:p w14:paraId="282F211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6C2F38"/>
    <w:multiLevelType w:val="hybridMultilevel"/>
    <w:tmpl w:val="BD76DDB6"/>
    <w:lvl w:ilvl="0" w:tplc="264C76A8">
      <w:start w:val="1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50DD790F"/>
    <w:multiLevelType w:val="multilevel"/>
    <w:tmpl w:val="DC22B4C0"/>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i w:val="0"/>
      </w:rPr>
    </w:lvl>
    <w:lvl w:ilvl="2">
      <w:start w:val="1"/>
      <w:numFmt w:val="decimal"/>
      <w:lvlText w:val="%1.%2.%3."/>
      <w:lvlJc w:val="left"/>
      <w:pPr>
        <w:ind w:left="1072" w:hanging="504"/>
      </w:pPr>
      <w:rPr>
        <w:rFonts w:cs="Times New Roman"/>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815027524">
    <w:abstractNumId w:val="2"/>
  </w:num>
  <w:num w:numId="2" w16cid:durableId="1926720538">
    <w:abstractNumId w:val="1"/>
  </w:num>
  <w:num w:numId="3" w16cid:durableId="667829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BB2"/>
    <w:rsid w:val="000C668F"/>
    <w:rsid w:val="00170C55"/>
    <w:rsid w:val="00171ECE"/>
    <w:rsid w:val="00213C15"/>
    <w:rsid w:val="00561310"/>
    <w:rsid w:val="005832D1"/>
    <w:rsid w:val="005D24D0"/>
    <w:rsid w:val="0089728F"/>
    <w:rsid w:val="008E3038"/>
    <w:rsid w:val="009E577D"/>
    <w:rsid w:val="00A82B86"/>
    <w:rsid w:val="00AD1DFD"/>
    <w:rsid w:val="00AD45EF"/>
    <w:rsid w:val="00AE631B"/>
    <w:rsid w:val="00B31BCC"/>
    <w:rsid w:val="00BA5910"/>
    <w:rsid w:val="00DD52A4"/>
    <w:rsid w:val="00E73659"/>
    <w:rsid w:val="00EB69B4"/>
    <w:rsid w:val="00F01BB2"/>
    <w:rsid w:val="00FE63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F513D"/>
  <w15:chartTrackingRefBased/>
  <w15:docId w15:val="{21C74538-FA2F-4B30-9780-E3A1E84E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01BB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01BB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01BB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01BB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01BB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01BB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01BB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01BB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01BB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01BB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01BB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01BB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01BB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01BB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01BB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01BB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01BB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01BB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01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01BB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01BB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01BB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01BB2"/>
    <w:pPr>
      <w:spacing w:before="160"/>
      <w:jc w:val="center"/>
    </w:pPr>
    <w:rPr>
      <w:i/>
      <w:iCs/>
      <w:color w:val="404040" w:themeColor="text1" w:themeTint="BF"/>
    </w:rPr>
  </w:style>
  <w:style w:type="character" w:customStyle="1" w:styleId="TsitaatMrk">
    <w:name w:val="Tsitaat Märk"/>
    <w:basedOn w:val="Liguvaikefont"/>
    <w:link w:val="Tsitaat"/>
    <w:uiPriority w:val="29"/>
    <w:rsid w:val="00F01BB2"/>
    <w:rPr>
      <w:i/>
      <w:iCs/>
      <w:color w:val="404040" w:themeColor="text1" w:themeTint="BF"/>
    </w:rPr>
  </w:style>
  <w:style w:type="paragraph" w:styleId="Loendilik">
    <w:name w:val="List Paragraph"/>
    <w:basedOn w:val="Normaallaad"/>
    <w:uiPriority w:val="34"/>
    <w:qFormat/>
    <w:rsid w:val="00F01BB2"/>
    <w:pPr>
      <w:ind w:left="720"/>
      <w:contextualSpacing/>
    </w:pPr>
  </w:style>
  <w:style w:type="character" w:styleId="Selgeltmrgatavrhutus">
    <w:name w:val="Intense Emphasis"/>
    <w:basedOn w:val="Liguvaikefont"/>
    <w:uiPriority w:val="21"/>
    <w:qFormat/>
    <w:rsid w:val="00F01BB2"/>
    <w:rPr>
      <w:i/>
      <w:iCs/>
      <w:color w:val="2E74B5" w:themeColor="accent1" w:themeShade="BF"/>
    </w:rPr>
  </w:style>
  <w:style w:type="paragraph" w:styleId="Selgeltmrgatavtsitaat">
    <w:name w:val="Intense Quote"/>
    <w:basedOn w:val="Normaallaad"/>
    <w:next w:val="Normaallaad"/>
    <w:link w:val="SelgeltmrgatavtsitaatMrk"/>
    <w:uiPriority w:val="30"/>
    <w:qFormat/>
    <w:rsid w:val="00F01BB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01BB2"/>
    <w:rPr>
      <w:i/>
      <w:iCs/>
      <w:color w:val="2E74B5" w:themeColor="accent1" w:themeShade="BF"/>
    </w:rPr>
  </w:style>
  <w:style w:type="character" w:styleId="Selgeltmrgatavviide">
    <w:name w:val="Intense Reference"/>
    <w:basedOn w:val="Liguvaikefont"/>
    <w:uiPriority w:val="32"/>
    <w:qFormat/>
    <w:rsid w:val="00F01BB2"/>
    <w:rPr>
      <w:b/>
      <w:bCs/>
      <w:smallCaps/>
      <w:color w:val="2E74B5" w:themeColor="accent1" w:themeShade="BF"/>
      <w:spacing w:val="5"/>
    </w:rPr>
  </w:style>
  <w:style w:type="paragraph" w:customStyle="1" w:styleId="StyleBodyTextIndent12pt">
    <w:name w:val="Style Body Text Indent + 12 pt"/>
    <w:basedOn w:val="Normaallaad"/>
    <w:uiPriority w:val="99"/>
    <w:rsid w:val="00F01BB2"/>
    <w:pPr>
      <w:numPr>
        <w:ilvl w:val="1"/>
        <w:numId w:val="2"/>
      </w:numPr>
      <w:spacing w:after="0" w:line="240" w:lineRule="auto"/>
    </w:pPr>
    <w:rPr>
      <w:rFonts w:ascii="Times New Roman" w:eastAsia="Times New Roman" w:hAnsi="Times New Roman" w:cs="Times New Roman"/>
      <w:noProof/>
      <w:kern w:val="0"/>
      <w:sz w:val="24"/>
      <w:szCs w:val="24"/>
      <w:lang w:eastAsia="et-EE"/>
      <w14:ligatures w14:val="none"/>
    </w:rPr>
  </w:style>
  <w:style w:type="table" w:styleId="Kontuurtabel">
    <w:name w:val="Table Grid"/>
    <w:basedOn w:val="Normaaltabel"/>
    <w:uiPriority w:val="59"/>
    <w:rsid w:val="00F01BB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FE6324"/>
    <w:rPr>
      <w:sz w:val="16"/>
      <w:szCs w:val="16"/>
    </w:rPr>
  </w:style>
  <w:style w:type="paragraph" w:styleId="Kommentaaritekst">
    <w:name w:val="annotation text"/>
    <w:basedOn w:val="Normaallaad"/>
    <w:link w:val="KommentaaritekstMrk"/>
    <w:uiPriority w:val="99"/>
    <w:unhideWhenUsed/>
    <w:rsid w:val="00FE6324"/>
    <w:pPr>
      <w:spacing w:line="240" w:lineRule="auto"/>
    </w:pPr>
    <w:rPr>
      <w:sz w:val="20"/>
      <w:szCs w:val="20"/>
    </w:rPr>
  </w:style>
  <w:style w:type="character" w:customStyle="1" w:styleId="KommentaaritekstMrk">
    <w:name w:val="Kommentaari tekst Märk"/>
    <w:basedOn w:val="Liguvaikefont"/>
    <w:link w:val="Kommentaaritekst"/>
    <w:uiPriority w:val="99"/>
    <w:rsid w:val="00FE6324"/>
    <w:rPr>
      <w:sz w:val="20"/>
      <w:szCs w:val="20"/>
    </w:rPr>
  </w:style>
  <w:style w:type="paragraph" w:styleId="Kommentaariteema">
    <w:name w:val="annotation subject"/>
    <w:basedOn w:val="Kommentaaritekst"/>
    <w:next w:val="Kommentaaritekst"/>
    <w:link w:val="KommentaariteemaMrk"/>
    <w:uiPriority w:val="99"/>
    <w:semiHidden/>
    <w:unhideWhenUsed/>
    <w:rsid w:val="00FE6324"/>
    <w:rPr>
      <w:b/>
      <w:bCs/>
    </w:rPr>
  </w:style>
  <w:style w:type="character" w:customStyle="1" w:styleId="KommentaariteemaMrk">
    <w:name w:val="Kommentaari teema Märk"/>
    <w:basedOn w:val="KommentaaritekstMrk"/>
    <w:link w:val="Kommentaariteema"/>
    <w:uiPriority w:val="99"/>
    <w:semiHidden/>
    <w:rsid w:val="00FE63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ved@rmk.ee" TargetMode="External"/><Relationship Id="rId5" Type="http://schemas.openxmlformats.org/officeDocument/2006/relationships/hyperlink" Target="https://www.rik.ee/et/e-arveldaja"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C3B232B19114D3099BD35D70D87F7AB"/>
        <w:category>
          <w:name w:val="Üldine"/>
          <w:gallery w:val="placeholder"/>
        </w:category>
        <w:types>
          <w:type w:val="bbPlcHdr"/>
        </w:types>
        <w:behaviors>
          <w:behavior w:val="content"/>
        </w:behaviors>
        <w:guid w:val="{FD5D48C1-C1E8-495B-89F7-6BB5481D08E5}"/>
      </w:docPartPr>
      <w:docPartBody>
        <w:p w:rsidR="002140DB" w:rsidRDefault="002140DB" w:rsidP="002140DB">
          <w:pPr>
            <w:pStyle w:val="FC3B232B19114D3099BD35D70D87F7AB"/>
          </w:pPr>
          <w:r w:rsidRPr="00BE118B">
            <w:rPr>
              <w:rStyle w:val="Kohatitetekst"/>
            </w:rPr>
            <w:t>Click here to enter a date.</w:t>
          </w:r>
        </w:p>
      </w:docPartBody>
    </w:docPart>
    <w:docPart>
      <w:docPartPr>
        <w:name w:val="8A70AE1EC4B74E229CF9E615FA643F55"/>
        <w:category>
          <w:name w:val="Üldine"/>
          <w:gallery w:val="placeholder"/>
        </w:category>
        <w:types>
          <w:type w:val="bbPlcHdr"/>
        </w:types>
        <w:behaviors>
          <w:behavior w:val="content"/>
        </w:behaviors>
        <w:guid w:val="{2761DC4E-7032-4811-B7AA-8967D6C9BD31}"/>
      </w:docPartPr>
      <w:docPartBody>
        <w:p w:rsidR="002140DB" w:rsidRDefault="002140DB" w:rsidP="002140DB">
          <w:pPr>
            <w:pStyle w:val="8A70AE1EC4B74E229CF9E615FA643F55"/>
          </w:pPr>
          <w:r w:rsidRPr="00BE118B">
            <w:rPr>
              <w:rStyle w:val="Kohatitetekst"/>
            </w:rPr>
            <w:t>Choose an item.</w:t>
          </w:r>
        </w:p>
      </w:docPartBody>
    </w:docPart>
    <w:docPart>
      <w:docPartPr>
        <w:name w:val="227BB712F1814360A21C2E06E9CE57AC"/>
        <w:category>
          <w:name w:val="Üldine"/>
          <w:gallery w:val="placeholder"/>
        </w:category>
        <w:types>
          <w:type w:val="bbPlcHdr"/>
        </w:types>
        <w:behaviors>
          <w:behavior w:val="content"/>
        </w:behaviors>
        <w:guid w:val="{8940DA4A-9924-40DE-86A1-DE16499B2549}"/>
      </w:docPartPr>
      <w:docPartBody>
        <w:p w:rsidR="002140DB" w:rsidRDefault="002140DB" w:rsidP="002140DB">
          <w:pPr>
            <w:pStyle w:val="227BB712F1814360A21C2E06E9CE57AC"/>
          </w:pPr>
          <w:r w:rsidRPr="00BE118B">
            <w:rPr>
              <w:rStyle w:val="Kohatitetekst"/>
            </w:rPr>
            <w:t>Click here to enter a date.</w:t>
          </w:r>
        </w:p>
      </w:docPartBody>
    </w:docPart>
    <w:docPart>
      <w:docPartPr>
        <w:name w:val="04F7473FA4064B9888B7CEE748F5830D"/>
        <w:category>
          <w:name w:val="Üldine"/>
          <w:gallery w:val="placeholder"/>
        </w:category>
        <w:types>
          <w:type w:val="bbPlcHdr"/>
        </w:types>
        <w:behaviors>
          <w:behavior w:val="content"/>
        </w:behaviors>
        <w:guid w:val="{5FF66A23-E546-48C5-BB63-170C5F1D6FE2}"/>
      </w:docPartPr>
      <w:docPartBody>
        <w:p w:rsidR="002140DB" w:rsidRDefault="002140DB" w:rsidP="002140DB">
          <w:pPr>
            <w:pStyle w:val="04F7473FA4064B9888B7CEE748F5830D"/>
          </w:pPr>
          <w:r w:rsidRPr="00BE118B">
            <w:rPr>
              <w:rStyle w:val="Kohatitetekst"/>
            </w:rPr>
            <w:t>Choose an item.</w:t>
          </w:r>
        </w:p>
      </w:docPartBody>
    </w:docPart>
    <w:docPart>
      <w:docPartPr>
        <w:name w:val="ABB18C8DEBD141C3A3CA990CD2679586"/>
        <w:category>
          <w:name w:val="Üldine"/>
          <w:gallery w:val="placeholder"/>
        </w:category>
        <w:types>
          <w:type w:val="bbPlcHdr"/>
        </w:types>
        <w:behaviors>
          <w:behavior w:val="content"/>
        </w:behaviors>
        <w:guid w:val="{11188619-070F-4B02-A7AB-03FD682FE6C0}"/>
      </w:docPartPr>
      <w:docPartBody>
        <w:p w:rsidR="002140DB" w:rsidRDefault="002140DB" w:rsidP="002140DB">
          <w:pPr>
            <w:pStyle w:val="ABB18C8DEBD141C3A3CA990CD2679586"/>
          </w:pPr>
          <w:r w:rsidRPr="00BE118B">
            <w:rPr>
              <w:rStyle w:val="Kohatitetekst"/>
            </w:rPr>
            <w:t>Choose an item.</w:t>
          </w:r>
        </w:p>
      </w:docPartBody>
    </w:docPart>
    <w:docPart>
      <w:docPartPr>
        <w:name w:val="44C70E4C04374FE6A934F6647B20F69D"/>
        <w:category>
          <w:name w:val="Üldine"/>
          <w:gallery w:val="placeholder"/>
        </w:category>
        <w:types>
          <w:type w:val="bbPlcHdr"/>
        </w:types>
        <w:behaviors>
          <w:behavior w:val="content"/>
        </w:behaviors>
        <w:guid w:val="{324BB184-9863-47F1-8280-3F5D26276F68}"/>
      </w:docPartPr>
      <w:docPartBody>
        <w:p w:rsidR="002140DB" w:rsidRDefault="002140DB" w:rsidP="002140DB">
          <w:pPr>
            <w:pStyle w:val="44C70E4C04374FE6A934F6647B20F69D"/>
          </w:pPr>
          <w:r w:rsidRPr="00BE118B">
            <w:rPr>
              <w:rStyle w:val="Kohatitetekst"/>
            </w:rPr>
            <w:t>Choose an item.</w:t>
          </w:r>
        </w:p>
      </w:docPartBody>
    </w:docPart>
    <w:docPart>
      <w:docPartPr>
        <w:name w:val="7CFC87BC05B24B9BB28A2EF42104567B"/>
        <w:category>
          <w:name w:val="Üldine"/>
          <w:gallery w:val="placeholder"/>
        </w:category>
        <w:types>
          <w:type w:val="bbPlcHdr"/>
        </w:types>
        <w:behaviors>
          <w:behavior w:val="content"/>
        </w:behaviors>
        <w:guid w:val="{17F7D12E-8D14-4F8F-81D5-4F560F2CD859}"/>
      </w:docPartPr>
      <w:docPartBody>
        <w:p w:rsidR="002140DB" w:rsidRDefault="002140DB" w:rsidP="002140DB">
          <w:pPr>
            <w:pStyle w:val="7CFC87BC05B24B9BB28A2EF42104567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DB"/>
    <w:rsid w:val="000C668F"/>
    <w:rsid w:val="00171ECE"/>
    <w:rsid w:val="002140DB"/>
    <w:rsid w:val="00294660"/>
    <w:rsid w:val="00AD1DFD"/>
    <w:rsid w:val="00AE63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140DB"/>
    <w:rPr>
      <w:color w:val="808080"/>
    </w:rPr>
  </w:style>
  <w:style w:type="paragraph" w:customStyle="1" w:styleId="FC3B232B19114D3099BD35D70D87F7AB">
    <w:name w:val="FC3B232B19114D3099BD35D70D87F7AB"/>
    <w:rsid w:val="002140DB"/>
  </w:style>
  <w:style w:type="paragraph" w:customStyle="1" w:styleId="8A70AE1EC4B74E229CF9E615FA643F55">
    <w:name w:val="8A70AE1EC4B74E229CF9E615FA643F55"/>
    <w:rsid w:val="002140DB"/>
  </w:style>
  <w:style w:type="paragraph" w:customStyle="1" w:styleId="227BB712F1814360A21C2E06E9CE57AC">
    <w:name w:val="227BB712F1814360A21C2E06E9CE57AC"/>
    <w:rsid w:val="002140DB"/>
  </w:style>
  <w:style w:type="paragraph" w:customStyle="1" w:styleId="04F7473FA4064B9888B7CEE748F5830D">
    <w:name w:val="04F7473FA4064B9888B7CEE748F5830D"/>
    <w:rsid w:val="002140DB"/>
  </w:style>
  <w:style w:type="paragraph" w:customStyle="1" w:styleId="ABB18C8DEBD141C3A3CA990CD2679586">
    <w:name w:val="ABB18C8DEBD141C3A3CA990CD2679586"/>
    <w:rsid w:val="002140DB"/>
  </w:style>
  <w:style w:type="paragraph" w:customStyle="1" w:styleId="44C70E4C04374FE6A934F6647B20F69D">
    <w:name w:val="44C70E4C04374FE6A934F6647B20F69D"/>
    <w:rsid w:val="002140DB"/>
  </w:style>
  <w:style w:type="paragraph" w:customStyle="1" w:styleId="7CFC87BC05B24B9BB28A2EF42104567B">
    <w:name w:val="7CFC87BC05B24B9BB28A2EF42104567B"/>
    <w:rsid w:val="002140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3298</Words>
  <Characters>19132</Characters>
  <Application>Microsoft Office Word</Application>
  <DocSecurity>0</DocSecurity>
  <Lines>159</Lines>
  <Paragraphs>44</Paragraphs>
  <ScaleCrop>false</ScaleCrop>
  <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11</cp:revision>
  <dcterms:created xsi:type="dcterms:W3CDTF">2024-09-17T13:18:00Z</dcterms:created>
  <dcterms:modified xsi:type="dcterms:W3CDTF">2024-09-19T05:45:00Z</dcterms:modified>
</cp:coreProperties>
</file>